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59" w:rsidRPr="00770435" w:rsidRDefault="00E955DC" w:rsidP="00770435">
      <w:pPr>
        <w:spacing w:after="0" w:line="240" w:lineRule="auto"/>
        <w:rPr>
          <w:b/>
          <w:sz w:val="24"/>
          <w:szCs w:val="24"/>
        </w:rPr>
      </w:pPr>
      <w:r>
        <w:rPr>
          <w:b/>
          <w:sz w:val="24"/>
          <w:szCs w:val="24"/>
        </w:rPr>
        <w:t>Andrew Webb</w:t>
      </w:r>
    </w:p>
    <w:p w:rsidR="00770435" w:rsidRDefault="00E955DC" w:rsidP="00770435">
      <w:pPr>
        <w:pBdr>
          <w:bottom w:val="single" w:sz="12" w:space="1" w:color="auto"/>
        </w:pBdr>
        <w:spacing w:after="0" w:line="240" w:lineRule="auto"/>
      </w:pPr>
      <w:r>
        <w:rPr>
          <w:b/>
        </w:rPr>
        <w:t xml:space="preserve">Edward Thomas and World Literary Studies:  Wales, </w:t>
      </w:r>
      <w:proofErr w:type="spellStart"/>
      <w:r>
        <w:rPr>
          <w:b/>
        </w:rPr>
        <w:t>Anglocentrism</w:t>
      </w:r>
      <w:proofErr w:type="spellEnd"/>
      <w:r>
        <w:rPr>
          <w:b/>
        </w:rPr>
        <w:t xml:space="preserve"> and English Literature</w:t>
      </w:r>
      <w:r w:rsidR="00770435">
        <w:t xml:space="preserve"> </w:t>
      </w:r>
      <w:r>
        <w:t>University of Wales Press</w:t>
      </w:r>
    </w:p>
    <w:p w:rsidR="00770435" w:rsidRDefault="00770435" w:rsidP="00770435">
      <w:pPr>
        <w:spacing w:after="0" w:line="240" w:lineRule="auto"/>
      </w:pPr>
    </w:p>
    <w:p w:rsidR="00344BF1" w:rsidRDefault="00344BF1" w:rsidP="00344BF1">
      <w:pPr>
        <w:spacing w:after="0" w:line="240" w:lineRule="auto"/>
      </w:pPr>
      <w:r>
        <w:t>I am writing about</w:t>
      </w:r>
      <w:r w:rsidR="00107273">
        <w:t xml:space="preserve"> and back to</w:t>
      </w:r>
      <w:r>
        <w:t xml:space="preserve"> Edward Thomas. I teach Edward Thomas. Here</w:t>
      </w:r>
      <w:r w:rsidR="00107273">
        <w:t xml:space="preserve"> are four </w:t>
      </w:r>
      <w:r w:rsidR="006F2DD1">
        <w:t>items</w:t>
      </w:r>
      <w:r>
        <w:t xml:space="preserve"> from our </w:t>
      </w:r>
      <w:r w:rsidR="00107273">
        <w:t xml:space="preserve">further </w:t>
      </w:r>
      <w:r>
        <w:t xml:space="preserve">reading for students: </w:t>
      </w:r>
      <w:r>
        <w:rPr>
          <w:i/>
        </w:rPr>
        <w:t>Edward Thomas: Mirror of England</w:t>
      </w:r>
      <w:r>
        <w:t xml:space="preserve"> by </w:t>
      </w:r>
      <w:proofErr w:type="spellStart"/>
      <w:r>
        <w:t>Jacek</w:t>
      </w:r>
      <w:proofErr w:type="spellEnd"/>
      <w:r>
        <w:t xml:space="preserve"> </w:t>
      </w:r>
      <w:proofErr w:type="spellStart"/>
      <w:r>
        <w:t>Wi</w:t>
      </w:r>
      <w:r>
        <w:rPr>
          <w:rFonts w:cstheme="minorHAnsi"/>
        </w:rPr>
        <w:t>ś</w:t>
      </w:r>
      <w:r>
        <w:t>neiwski</w:t>
      </w:r>
      <w:proofErr w:type="spellEnd"/>
      <w:r>
        <w:t xml:space="preserve">, ‘The Imaginary England of Edward Thomas’ in Roger </w:t>
      </w:r>
      <w:proofErr w:type="spellStart"/>
      <w:r>
        <w:t>Ebbatson’s</w:t>
      </w:r>
      <w:proofErr w:type="spellEnd"/>
      <w:r>
        <w:t xml:space="preserve"> </w:t>
      </w:r>
      <w:r>
        <w:rPr>
          <w:i/>
        </w:rPr>
        <w:t xml:space="preserve">An Imaginary England, </w:t>
      </w:r>
      <w:r>
        <w:t xml:space="preserve">‘Edward Thomas: an England of ‘holes and corners’’ in David </w:t>
      </w:r>
      <w:proofErr w:type="spellStart"/>
      <w:r>
        <w:t>Gervais’s</w:t>
      </w:r>
      <w:proofErr w:type="spellEnd"/>
      <w:r>
        <w:t xml:space="preserve"> </w:t>
      </w:r>
      <w:r>
        <w:rPr>
          <w:i/>
        </w:rPr>
        <w:t xml:space="preserve">Literary </w:t>
      </w:r>
      <w:proofErr w:type="spellStart"/>
      <w:r>
        <w:rPr>
          <w:i/>
        </w:rPr>
        <w:t>Englands</w:t>
      </w:r>
      <w:proofErr w:type="spellEnd"/>
      <w:r>
        <w:rPr>
          <w:i/>
        </w:rPr>
        <w:t>: Versions of ‘Englishness’ in Modern Writing</w:t>
      </w:r>
      <w:r w:rsidR="00107273">
        <w:t xml:space="preserve">; in </w:t>
      </w:r>
      <w:r w:rsidR="00107273">
        <w:rPr>
          <w:i/>
        </w:rPr>
        <w:t xml:space="preserve">The Art of Edward Thomas, </w:t>
      </w:r>
      <w:r w:rsidR="00107273">
        <w:t>we have one essay by Sally Roberts Jones on Thomas and Wales. In my own poetry ‘back’ to Thomas, I have him entrenched in England and Englishness. It is time to redress this.</w:t>
      </w:r>
    </w:p>
    <w:p w:rsidR="00107273" w:rsidRDefault="00107273" w:rsidP="00344BF1">
      <w:pPr>
        <w:spacing w:after="0" w:line="240" w:lineRule="auto"/>
      </w:pPr>
    </w:p>
    <w:p w:rsidR="002B2A56" w:rsidRDefault="009A3272" w:rsidP="002B2A56">
      <w:pPr>
        <w:spacing w:after="0" w:line="240" w:lineRule="auto"/>
      </w:pPr>
      <w:r>
        <w:t xml:space="preserve">Webb has produced a readable, and easily consulted account of Thomas as Welsh in important aspects of his life, his poetics and his consciousness. </w:t>
      </w:r>
      <w:r w:rsidR="006F2DD1">
        <w:t>He</w:t>
      </w:r>
      <w:r>
        <w:t xml:space="preserve"> provides </w:t>
      </w:r>
      <w:r>
        <w:t>an exhaustive examination of critical receptions of Thomas in both Wales and England</w:t>
      </w:r>
      <w:r>
        <w:t xml:space="preserve">; </w:t>
      </w:r>
      <w:r>
        <w:t xml:space="preserve">this is followed by </w:t>
      </w:r>
      <w:r>
        <w:t>a scholarly and comprehensive history of Welsh publishing and literary endeavour with careful attention to its economic and colonial contexts. Webb is careful too, to set out his critical framework which is within the field of world literary studies. The final three chapters examine Thomas in relation to: the Welsh Cultural Tradition, English as a ‘foreign tongue’, and what Webb terms England’s ‘failed locales’.</w:t>
      </w:r>
      <w:r w:rsidR="00573773">
        <w:t xml:space="preserve"> The thoroughness of each chapter leaves one astonished not so much at the extent of Thomas’s feeling for Wales and his understanding of himself as Welsh, but how these </w:t>
      </w:r>
      <w:r w:rsidR="00D51875">
        <w:t>have been</w:t>
      </w:r>
      <w:r w:rsidR="00573773">
        <w:t xml:space="preserve"> so overlooked. And happily, Webb’s special project being to recover Thomas for Wales, he is as attentive to the man</w:t>
      </w:r>
      <w:r w:rsidR="006F2DD1">
        <w:t xml:space="preserve">’s prose </w:t>
      </w:r>
      <w:r w:rsidR="00D51875">
        <w:t>in its own right rather than as a key to his poetic development</w:t>
      </w:r>
      <w:r w:rsidR="00573773">
        <w:t>.</w:t>
      </w:r>
      <w:r w:rsidR="002B2A56" w:rsidRPr="002B2A56">
        <w:t xml:space="preserve"> </w:t>
      </w:r>
      <w:r w:rsidR="006F2DD1">
        <w:t>But if,</w:t>
      </w:r>
      <w:r w:rsidR="002B2A56">
        <w:t xml:space="preserve"> as is commonly argued,</w:t>
      </w:r>
      <w:r w:rsidR="002B2A56">
        <w:t xml:space="preserve"> Thomas’s</w:t>
      </w:r>
      <w:r w:rsidR="002B2A56">
        <w:t xml:space="preserve"> prose was the cradle </w:t>
      </w:r>
      <w:r w:rsidR="002B2A56">
        <w:t>for his</w:t>
      </w:r>
      <w:r w:rsidR="002B2A56">
        <w:t xml:space="preserve"> poetry, then </w:t>
      </w:r>
      <w:r w:rsidR="002B2A56">
        <w:t>it is significant</w:t>
      </w:r>
      <w:r w:rsidR="002B2A56">
        <w:t xml:space="preserve"> that his</w:t>
      </w:r>
      <w:r w:rsidR="002B2A56">
        <w:t xml:space="preserve"> essays</w:t>
      </w:r>
      <w:r w:rsidR="002B2A56">
        <w:t>, reviews, biographies</w:t>
      </w:r>
      <w:r w:rsidR="002B2A56">
        <w:t>, short stories</w:t>
      </w:r>
      <w:r w:rsidR="002B2A56">
        <w:t xml:space="preserve"> and travel narratives, are often about or refer to Wales.</w:t>
      </w:r>
    </w:p>
    <w:p w:rsidR="002B2A56" w:rsidRDefault="002B2A56" w:rsidP="002B2A56">
      <w:pPr>
        <w:spacing w:after="0" w:line="240" w:lineRule="auto"/>
      </w:pPr>
    </w:p>
    <w:p w:rsidR="00D973F2" w:rsidRDefault="002B2A56" w:rsidP="00D973F2">
      <w:pPr>
        <w:spacing w:after="0" w:line="240" w:lineRule="auto"/>
      </w:pPr>
      <w:r>
        <w:t>Webb shows that Thomas was</w:t>
      </w:r>
      <w:r w:rsidR="0027141B">
        <w:t xml:space="preserve"> deeply read in Welsh folklore and myth, familiar </w:t>
      </w:r>
      <w:r>
        <w:t>with</w:t>
      </w:r>
      <w:r w:rsidR="0027141B">
        <w:t xml:space="preserve"> its history, but also its landscapes as they function in those traditions and cultural expressions</w:t>
      </w:r>
      <w:r>
        <w:t>. Part</w:t>
      </w:r>
      <w:r w:rsidR="0027141B">
        <w:t xml:space="preserve"> of the attraction </w:t>
      </w:r>
      <w:r>
        <w:t xml:space="preserve">for Thomas </w:t>
      </w:r>
      <w:r w:rsidR="0027141B">
        <w:t xml:space="preserve">is </w:t>
      </w:r>
      <w:r>
        <w:t xml:space="preserve">that myth and folklore are the literature and </w:t>
      </w:r>
      <w:r w:rsidR="0027141B">
        <w:t>music of the people</w:t>
      </w:r>
      <w:r>
        <w:t>, the common man/woman</w:t>
      </w:r>
      <w:r w:rsidR="0027141B">
        <w:t xml:space="preserve">. </w:t>
      </w:r>
      <w:r>
        <w:t>More importantly</w:t>
      </w:r>
      <w:r w:rsidR="0027141B">
        <w:t>,</w:t>
      </w:r>
      <w:r>
        <w:t xml:space="preserve"> Webb discerns more than simply knowledge of such material: </w:t>
      </w:r>
      <w:r w:rsidR="0027141B">
        <w:t xml:space="preserve"> Thomas asserts ownership</w:t>
      </w:r>
      <w:r>
        <w:t xml:space="preserve"> of it, in direct contrast to</w:t>
      </w:r>
      <w:r w:rsidR="007073DD">
        <w:t xml:space="preserve"> George Borrow</w:t>
      </w:r>
      <w:r>
        <w:t>, subject of a critical study by Thomas in 1911: where Borrow uses official names of bards, Thomas calls them by their ‘folk name’</w:t>
      </w:r>
      <w:r w:rsidR="003F48CB">
        <w:t xml:space="preserve">; Thomas also castigates Borrow for his ignorance of Welsh culture, noting his knowledge is ‘picked up anyhow and anywhere … without system and with very little friendly discussion or comparison. Wales therefore was as wonderful as Spain, and equally uncharted.’ (118-9) As Webb notes elsewhere, Thomas pre-empts a postcolonial commonplace here, </w:t>
      </w:r>
      <w:r w:rsidR="00D51875">
        <w:t>as Borrow</w:t>
      </w:r>
      <w:r w:rsidR="003F48CB">
        <w:t xml:space="preserve"> careless</w:t>
      </w:r>
      <w:r w:rsidR="00D51875">
        <w:t>ly</w:t>
      </w:r>
      <w:r w:rsidR="003F48CB">
        <w:t xml:space="preserve"> </w:t>
      </w:r>
      <w:proofErr w:type="spellStart"/>
      <w:r w:rsidR="003F48CB">
        <w:t>exoticis</w:t>
      </w:r>
      <w:r w:rsidR="00D51875">
        <w:t>es</w:t>
      </w:r>
      <w:proofErr w:type="spellEnd"/>
      <w:r w:rsidR="003F48CB">
        <w:t xml:space="preserve"> the ‘other’ while failing to notice the particular qualities unique to that ‘other’.</w:t>
      </w:r>
      <w:r w:rsidR="007073DD">
        <w:t xml:space="preserve"> </w:t>
      </w:r>
      <w:r w:rsidR="003F48CB">
        <w:t xml:space="preserve">Yet, Thomas’s </w:t>
      </w:r>
      <w:r w:rsidR="007073DD">
        <w:t>own knowledge</w:t>
      </w:r>
      <w:r w:rsidR="003F48CB">
        <w:t xml:space="preserve"> of Welsh cultural traditions</w:t>
      </w:r>
      <w:r w:rsidR="007073DD">
        <w:t xml:space="preserve"> is impressive</w:t>
      </w:r>
      <w:r w:rsidR="003F48CB">
        <w:t xml:space="preserve"> in itself</w:t>
      </w:r>
      <w:r w:rsidR="007073DD">
        <w:t xml:space="preserve"> </w:t>
      </w:r>
      <w:r w:rsidR="003F48CB">
        <w:t>since</w:t>
      </w:r>
      <w:r w:rsidR="007073DD">
        <w:t xml:space="preserve"> such material only properly comes into </w:t>
      </w:r>
      <w:r w:rsidR="00D51875">
        <w:t xml:space="preserve">the </w:t>
      </w:r>
      <w:r w:rsidR="007073DD">
        <w:t>public arena in 1910 (119)</w:t>
      </w:r>
      <w:r w:rsidR="003F48CB">
        <w:t xml:space="preserve">. His commitment to it affirms its importance to him. </w:t>
      </w:r>
      <w:r w:rsidR="007073DD">
        <w:t>E</w:t>
      </w:r>
      <w:r w:rsidR="003F48CB">
        <w:t>ven his</w:t>
      </w:r>
      <w:r w:rsidR="007073DD">
        <w:t xml:space="preserve"> ostensibly ‘English’ work gravitates towards Wales: </w:t>
      </w:r>
      <w:r w:rsidR="007073DD" w:rsidRPr="003F48CB">
        <w:rPr>
          <w:i/>
        </w:rPr>
        <w:t>H</w:t>
      </w:r>
      <w:r w:rsidR="003F48CB">
        <w:rPr>
          <w:i/>
        </w:rPr>
        <w:t xml:space="preserve">eart </w:t>
      </w:r>
      <w:proofErr w:type="gramStart"/>
      <w:r w:rsidR="007073DD" w:rsidRPr="003F48CB">
        <w:rPr>
          <w:i/>
        </w:rPr>
        <w:t>O</w:t>
      </w:r>
      <w:r w:rsidR="003F48CB">
        <w:rPr>
          <w:i/>
        </w:rPr>
        <w:t>f</w:t>
      </w:r>
      <w:proofErr w:type="gramEnd"/>
      <w:r w:rsidR="003F48CB">
        <w:rPr>
          <w:i/>
        </w:rPr>
        <w:t xml:space="preserve"> </w:t>
      </w:r>
      <w:r w:rsidR="007073DD" w:rsidRPr="003F48CB">
        <w:rPr>
          <w:i/>
        </w:rPr>
        <w:t>E</w:t>
      </w:r>
      <w:r w:rsidR="003F48CB">
        <w:rPr>
          <w:i/>
        </w:rPr>
        <w:t>ngland</w:t>
      </w:r>
      <w:r w:rsidR="007073DD">
        <w:t xml:space="preserve"> </w:t>
      </w:r>
      <w:r w:rsidR="003F48CB">
        <w:t>(1906) concludes there;</w:t>
      </w:r>
      <w:r w:rsidR="007073DD">
        <w:t xml:space="preserve"> </w:t>
      </w:r>
      <w:r w:rsidR="003F48CB">
        <w:rPr>
          <w:i/>
        </w:rPr>
        <w:t>The South Country</w:t>
      </w:r>
      <w:r w:rsidR="007073DD">
        <w:t xml:space="preserve"> </w:t>
      </w:r>
      <w:r w:rsidR="003F48CB">
        <w:t xml:space="preserve">(1909) </w:t>
      </w:r>
      <w:r w:rsidR="007073DD">
        <w:t>reflects on ‘a woman who had lived in England for fifty years but “nonetheless hums a Welsh tune”’ (</w:t>
      </w:r>
      <w:r w:rsidR="003F48CB">
        <w:t xml:space="preserve">Webb, </w:t>
      </w:r>
      <w:r w:rsidR="007073DD">
        <w:t>119)</w:t>
      </w:r>
      <w:r w:rsidR="0084011E">
        <w:t xml:space="preserve">; </w:t>
      </w:r>
      <w:r w:rsidR="00D973F2">
        <w:rPr>
          <w:i/>
        </w:rPr>
        <w:t>The I</w:t>
      </w:r>
      <w:r w:rsidR="003F48CB">
        <w:rPr>
          <w:i/>
        </w:rPr>
        <w:t xml:space="preserve">cknield </w:t>
      </w:r>
      <w:r w:rsidR="0084011E" w:rsidRPr="003F48CB">
        <w:rPr>
          <w:i/>
        </w:rPr>
        <w:t>W</w:t>
      </w:r>
      <w:r w:rsidR="003F48CB">
        <w:rPr>
          <w:i/>
        </w:rPr>
        <w:t>ay</w:t>
      </w:r>
      <w:r w:rsidR="0084011E">
        <w:t xml:space="preserve"> </w:t>
      </w:r>
      <w:r w:rsidR="00D973F2">
        <w:t xml:space="preserve">(1916) takes a different tack, and uncovers the </w:t>
      </w:r>
      <w:proofErr w:type="spellStart"/>
      <w:r w:rsidR="00D973F2">
        <w:t>Welshness</w:t>
      </w:r>
      <w:proofErr w:type="spellEnd"/>
      <w:r w:rsidR="00D973F2">
        <w:t xml:space="preserve"> of England – a </w:t>
      </w:r>
      <w:r w:rsidR="00036B46">
        <w:t>witty subversion</w:t>
      </w:r>
      <w:r w:rsidR="00D973F2">
        <w:t xml:space="preserve"> of the colonial </w:t>
      </w:r>
      <w:r w:rsidR="00036B46">
        <w:t>dynamic</w:t>
      </w:r>
      <w:r w:rsidR="00D973F2">
        <w:t>.</w:t>
      </w:r>
    </w:p>
    <w:p w:rsidR="00D973F2" w:rsidRDefault="00D973F2" w:rsidP="00D973F2">
      <w:pPr>
        <w:spacing w:after="0" w:line="240" w:lineRule="auto"/>
      </w:pPr>
    </w:p>
    <w:p w:rsidR="00970948" w:rsidRDefault="00D973F2" w:rsidP="00D973F2">
      <w:pPr>
        <w:spacing w:after="0" w:line="240" w:lineRule="auto"/>
      </w:pPr>
      <w:r>
        <w:t>When Webb turns to the p</w:t>
      </w:r>
      <w:r w:rsidR="00970948">
        <w:t>oetry</w:t>
      </w:r>
      <w:r>
        <w:t>, his thesis takes flight. What Matthew Hollis has recently identified as</w:t>
      </w:r>
      <w:r>
        <w:t xml:space="preserve"> ‘musical phrasings’ and that which sep</w:t>
      </w:r>
      <w:r>
        <w:t>arate</w:t>
      </w:r>
      <w:r>
        <w:t xml:space="preserve">s </w:t>
      </w:r>
      <w:r w:rsidR="00D51875">
        <w:t>Thomas’s</w:t>
      </w:r>
      <w:r>
        <w:t xml:space="preserve"> poetry from </w:t>
      </w:r>
      <w:r>
        <w:t>Frost’</w:t>
      </w:r>
      <w:r>
        <w:t>s</w:t>
      </w:r>
      <w:r>
        <w:t xml:space="preserve">, Webb reads in terms of Thomas’s </w:t>
      </w:r>
      <w:r w:rsidR="00F0771D">
        <w:t>adaptations</w:t>
      </w:r>
      <w:r>
        <w:t xml:space="preserve"> of Welsh</w:t>
      </w:r>
      <w:r w:rsidR="00F0771D">
        <w:t>-language</w:t>
      </w:r>
      <w:r>
        <w:t xml:space="preserve"> poetic rhythms, metre and forms</w:t>
      </w:r>
      <w:r w:rsidR="00970948">
        <w:t xml:space="preserve">: </w:t>
      </w:r>
      <w:r w:rsidR="00F0771D">
        <w:t xml:space="preserve">for example, </w:t>
      </w:r>
      <w:proofErr w:type="spellStart"/>
      <w:r w:rsidR="00970948" w:rsidRPr="00D973F2">
        <w:rPr>
          <w:i/>
        </w:rPr>
        <w:t>cynghanedd</w:t>
      </w:r>
      <w:proofErr w:type="spellEnd"/>
      <w:r w:rsidR="00970948">
        <w:t xml:space="preserve"> </w:t>
      </w:r>
      <w:r w:rsidR="00F0771D">
        <w:t>– a form</w:t>
      </w:r>
      <w:r w:rsidR="00970948">
        <w:t xml:space="preserve"> ‘based on repetition of consonant sounds and internal rhyme’</w:t>
      </w:r>
      <w:r w:rsidR="00F0771D">
        <w:t xml:space="preserve"> is found in some of its variations in poems such as ‘The Bridge’</w:t>
      </w:r>
      <w:r w:rsidR="00970948">
        <w:t xml:space="preserve"> </w:t>
      </w:r>
      <w:r w:rsidR="00F0771D">
        <w:t xml:space="preserve">and ‘The Green Roads’ </w:t>
      </w:r>
      <w:r w:rsidR="00F0771D">
        <w:t>(12</w:t>
      </w:r>
      <w:r w:rsidR="00F0771D">
        <w:t>4</w:t>
      </w:r>
      <w:r w:rsidR="00F0771D">
        <w:t>)</w:t>
      </w:r>
      <w:r w:rsidR="00F0771D">
        <w:t>.</w:t>
      </w:r>
      <w:r w:rsidR="00F0771D">
        <w:t xml:space="preserve"> </w:t>
      </w:r>
      <w:r w:rsidR="00F0771D">
        <w:t>Webb finds further evidence</w:t>
      </w:r>
      <w:r w:rsidR="00970948">
        <w:t xml:space="preserve"> that </w:t>
      </w:r>
      <w:r w:rsidR="00F0771D">
        <w:t>Thomas’s</w:t>
      </w:r>
      <w:r w:rsidR="00970948">
        <w:t xml:space="preserve"> prosody is</w:t>
      </w:r>
      <w:r w:rsidR="00F0771D">
        <w:t xml:space="preserve"> also</w:t>
      </w:r>
      <w:r w:rsidR="00970948">
        <w:t xml:space="preserve"> indebted to ‘the classic Welsh-language tradition of </w:t>
      </w:r>
      <w:proofErr w:type="spellStart"/>
      <w:r w:rsidR="00970948">
        <w:rPr>
          <w:i/>
        </w:rPr>
        <w:t>barddas</w:t>
      </w:r>
      <w:proofErr w:type="spellEnd"/>
      <w:r w:rsidR="00F0771D">
        <w:t xml:space="preserve">’ </w:t>
      </w:r>
      <w:r w:rsidR="00970948">
        <w:t xml:space="preserve">and the </w:t>
      </w:r>
      <w:proofErr w:type="spellStart"/>
      <w:r w:rsidR="00970948" w:rsidRPr="00970948">
        <w:rPr>
          <w:i/>
        </w:rPr>
        <w:t>triban</w:t>
      </w:r>
      <w:proofErr w:type="spellEnd"/>
      <w:r w:rsidR="00F0771D">
        <w:t>.</w:t>
      </w:r>
      <w:r w:rsidR="00970948">
        <w:t xml:space="preserve"> </w:t>
      </w:r>
      <w:r w:rsidR="00F0771D">
        <w:t xml:space="preserve">This form follows an </w:t>
      </w:r>
      <w:r w:rsidR="00970948">
        <w:t>AABA</w:t>
      </w:r>
      <w:r w:rsidR="00F0771D">
        <w:t xml:space="preserve"> scheme</w:t>
      </w:r>
      <w:r w:rsidR="00970948">
        <w:t xml:space="preserve">, </w:t>
      </w:r>
      <w:r w:rsidR="008C473C">
        <w:t>but the end of</w:t>
      </w:r>
      <w:r w:rsidR="00F67753">
        <w:t xml:space="preserve"> line 3 rhymes with a word </w:t>
      </w:r>
      <w:r w:rsidR="008C473C" w:rsidRPr="008C473C">
        <w:rPr>
          <w:i/>
        </w:rPr>
        <w:t>within</w:t>
      </w:r>
      <w:r w:rsidR="008C473C">
        <w:t xml:space="preserve"> </w:t>
      </w:r>
      <w:r w:rsidR="008C473C">
        <w:lastRenderedPageBreak/>
        <w:t>line 4. Webb cites ‘The Ash Grove’ in which</w:t>
      </w:r>
      <w:r w:rsidR="00F67753">
        <w:t xml:space="preserve"> echoe</w:t>
      </w:r>
      <w:r w:rsidR="008C473C">
        <w:t>s of</w:t>
      </w:r>
      <w:r w:rsidR="00F67753">
        <w:t xml:space="preserve"> </w:t>
      </w:r>
      <w:r w:rsidR="008C473C">
        <w:t>this scheme</w:t>
      </w:r>
      <w:r w:rsidR="00F67753">
        <w:t xml:space="preserve"> poems</w:t>
      </w:r>
      <w:r w:rsidR="008C473C">
        <w:t xml:space="preserve"> are apparent, and successful.</w:t>
      </w:r>
      <w:r w:rsidR="00F67753">
        <w:t xml:space="preserve"> </w:t>
      </w:r>
      <w:r w:rsidR="008C473C">
        <w:t>In essence, Thomas is</w:t>
      </w:r>
      <w:r w:rsidR="004A2B4E">
        <w:t xml:space="preserve"> responsible for significant yet subtle formal i</w:t>
      </w:r>
      <w:r w:rsidR="008C473C">
        <w:t xml:space="preserve">nnovations and appropriations </w:t>
      </w:r>
      <w:r w:rsidR="004A2B4E">
        <w:t xml:space="preserve">that </w:t>
      </w:r>
      <w:r w:rsidR="008C473C">
        <w:t>are</w:t>
      </w:r>
      <w:r w:rsidR="004A2B4E">
        <w:t xml:space="preserve"> not out of place in the </w:t>
      </w:r>
      <w:r w:rsidR="008C473C">
        <w:t>first two decades of the twentieth century</w:t>
      </w:r>
      <w:r w:rsidR="004A2B4E">
        <w:t xml:space="preserve"> along with other modernist</w:t>
      </w:r>
      <w:r w:rsidR="008C473C">
        <w:t xml:space="preserve"> experiments. Webb c</w:t>
      </w:r>
      <w:r w:rsidR="004A2B4E">
        <w:t>ites E</w:t>
      </w:r>
      <w:r w:rsidR="008C473C">
        <w:t xml:space="preserve">dna </w:t>
      </w:r>
      <w:r w:rsidR="004A2B4E">
        <w:t xml:space="preserve">Longley’s </w:t>
      </w:r>
      <w:r w:rsidR="008C473C">
        <w:t>comparison of Thomas’s work</w:t>
      </w:r>
      <w:r w:rsidR="004A2B4E">
        <w:t xml:space="preserve"> to</w:t>
      </w:r>
      <w:r w:rsidR="008C473C">
        <w:t xml:space="preserve"> some Imagist poems, and </w:t>
      </w:r>
      <w:r w:rsidR="004A2B4E">
        <w:t>yes, T E Hulme</w:t>
      </w:r>
      <w:r w:rsidR="008C473C">
        <w:t>’s ‘Autumn’</w:t>
      </w:r>
      <w:r w:rsidR="004A2B4E">
        <w:t xml:space="preserve"> </w:t>
      </w:r>
      <w:r w:rsidR="008C473C">
        <w:t>does come</w:t>
      </w:r>
      <w:r w:rsidR="004A2B4E">
        <w:t xml:space="preserve"> to mind on reading </w:t>
      </w:r>
      <w:r w:rsidR="008C473C">
        <w:t>Thomas’s</w:t>
      </w:r>
      <w:r w:rsidR="004A2B4E">
        <w:t xml:space="preserve"> </w:t>
      </w:r>
      <w:r w:rsidR="008C473C">
        <w:t xml:space="preserve">‘In </w:t>
      </w:r>
      <w:proofErr w:type="spellStart"/>
      <w:r w:rsidR="008C473C">
        <w:t>Memorium</w:t>
      </w:r>
      <w:proofErr w:type="spellEnd"/>
      <w:r w:rsidR="008C473C">
        <w:t xml:space="preserve"> (Easter 1916)’</w:t>
      </w:r>
      <w:r w:rsidR="004A2B4E">
        <w:t xml:space="preserve">, </w:t>
      </w:r>
      <w:r w:rsidR="008C473C">
        <w:t xml:space="preserve">except that Thomas crafts his poem within a </w:t>
      </w:r>
      <w:r w:rsidR="004A2B4E">
        <w:t>careful, tight rhyme</w:t>
      </w:r>
      <w:r w:rsidR="008C473C">
        <w:t xml:space="preserve"> scheme.</w:t>
      </w:r>
      <w:r w:rsidR="004A2B4E">
        <w:t xml:space="preserve"> </w:t>
      </w:r>
      <w:r w:rsidR="00C44839">
        <w:t>F</w:t>
      </w:r>
      <w:r w:rsidR="00C44839">
        <w:t xml:space="preserve">or Webb, however, </w:t>
      </w:r>
      <w:r w:rsidR="00C44839">
        <w:t>t</w:t>
      </w:r>
      <w:r w:rsidR="008C473C">
        <w:t xml:space="preserve">he short single stanza </w:t>
      </w:r>
      <w:r w:rsidR="00C44839">
        <w:t>form</w:t>
      </w:r>
      <w:r w:rsidR="008C473C">
        <w:t xml:space="preserve"> that ‘In </w:t>
      </w:r>
      <w:proofErr w:type="spellStart"/>
      <w:r w:rsidR="008C473C">
        <w:t>Memorium</w:t>
      </w:r>
      <w:proofErr w:type="spellEnd"/>
      <w:r w:rsidR="008C473C">
        <w:t>’</w:t>
      </w:r>
      <w:r w:rsidR="00C44839">
        <w:t xml:space="preserve"> follows, </w:t>
      </w:r>
      <w:r w:rsidR="008C473C">
        <w:t>also</w:t>
      </w:r>
      <w:r w:rsidR="004A2B4E">
        <w:t xml:space="preserve"> recalls the Welsh </w:t>
      </w:r>
      <w:proofErr w:type="spellStart"/>
      <w:r w:rsidR="004A2B4E" w:rsidRPr="004A2B4E">
        <w:rPr>
          <w:i/>
        </w:rPr>
        <w:t>englyn</w:t>
      </w:r>
      <w:proofErr w:type="spellEnd"/>
      <w:r w:rsidR="008C473C">
        <w:t>.</w:t>
      </w:r>
      <w:r w:rsidR="00C44839">
        <w:t xml:space="preserve"> Webb, in other words, expands any reading of Thomas to acknowledge not only his profound understanding of English literary history, but his equally rich Welsh literary heritage.</w:t>
      </w:r>
    </w:p>
    <w:p w:rsidR="0038132F" w:rsidRDefault="0038132F" w:rsidP="0038132F">
      <w:pPr>
        <w:spacing w:after="0" w:line="240" w:lineRule="auto"/>
      </w:pPr>
    </w:p>
    <w:p w:rsidR="005C67A4" w:rsidRDefault="00C44839" w:rsidP="005C67A4">
      <w:pPr>
        <w:spacing w:after="0" w:line="240" w:lineRule="auto"/>
      </w:pPr>
      <w:r>
        <w:t>The study also argues for Thomas’s promotion of Irish and/or homosexual writers</w:t>
      </w:r>
      <w:r w:rsidR="00A70B15">
        <w:t xml:space="preserve"> at a time when, post-Wilde, neither categories were safe with which to be associated; similarly, </w:t>
      </w:r>
      <w:r w:rsidR="00D51875">
        <w:t>it</w:t>
      </w:r>
      <w:r w:rsidR="00A70B15">
        <w:t xml:space="preserve"> uncovers sympathies with Symbolist poets and Modernist writing. The i</w:t>
      </w:r>
      <w:r w:rsidR="00A70B15">
        <w:t xml:space="preserve">mportance </w:t>
      </w:r>
      <w:r w:rsidR="00A70B15">
        <w:t xml:space="preserve">of this, for Webb, concerns other critics (crudely) aligning Thomas’s allegedly quintessential </w:t>
      </w:r>
      <w:r w:rsidR="00A70B15">
        <w:t>English</w:t>
      </w:r>
      <w:r w:rsidR="00A70B15">
        <w:t xml:space="preserve">ness </w:t>
      </w:r>
      <w:r w:rsidR="00A70B15">
        <w:t>to his supposed anti-modernism.</w:t>
      </w:r>
      <w:r w:rsidR="00A70B15">
        <w:t xml:space="preserve"> Instead, Webb argues for Thomas’s pro-modernity as evident from his interest in what is perceived as ‘not-English’; he links Thomas’s</w:t>
      </w:r>
      <w:r w:rsidR="001019F9">
        <w:t xml:space="preserve"> openness to qualities and attributes which would contradict notions of ‘</w:t>
      </w:r>
      <w:r w:rsidR="00A70B15">
        <w:t>Englishness</w:t>
      </w:r>
      <w:r w:rsidR="001019F9">
        <w:t xml:space="preserve">’ as they are understood at that time, and where they would involve especially, definitions of masculinity that the colonised and/or homosexual male subject would not meet. </w:t>
      </w:r>
      <w:r w:rsidR="005C67A4">
        <w:t>The study makes</w:t>
      </w:r>
      <w:r w:rsidR="00600241">
        <w:t xml:space="preserve"> intelligent use of letters to Frost for further debate of </w:t>
      </w:r>
      <w:r w:rsidR="005C67A4">
        <w:t>Thomas</w:t>
      </w:r>
      <w:r w:rsidR="00600241">
        <w:t xml:space="preserve"> as one who sought a space </w:t>
      </w:r>
      <w:r w:rsidR="00D51875">
        <w:t>in some sense</w:t>
      </w:r>
      <w:r w:rsidR="00D51875">
        <w:t xml:space="preserve"> </w:t>
      </w:r>
      <w:r w:rsidR="00600241">
        <w:t xml:space="preserve">free of the constraints of gender and nation. </w:t>
      </w:r>
    </w:p>
    <w:p w:rsidR="005C67A4" w:rsidRDefault="005C67A4" w:rsidP="005C67A4">
      <w:pPr>
        <w:spacing w:after="0" w:line="240" w:lineRule="auto"/>
      </w:pPr>
    </w:p>
    <w:p w:rsidR="00D973F2" w:rsidRDefault="005C67A4" w:rsidP="005C67A4">
      <w:pPr>
        <w:spacing w:after="0" w:line="240" w:lineRule="auto"/>
      </w:pPr>
      <w:r>
        <w:t>There is a d</w:t>
      </w:r>
      <w:r w:rsidR="00D973F2">
        <w:t xml:space="preserve">anger </w:t>
      </w:r>
      <w:r>
        <w:t>in</w:t>
      </w:r>
      <w:r w:rsidR="00D973F2">
        <w:t xml:space="preserve"> </w:t>
      </w:r>
      <w:r>
        <w:t>Webb’s</w:t>
      </w:r>
      <w:r w:rsidR="00D973F2">
        <w:t xml:space="preserve"> project</w:t>
      </w:r>
      <w:r>
        <w:t xml:space="preserve">, in that it is inevitably haunted by a refrain of, </w:t>
      </w:r>
      <w:r w:rsidR="00D973F2">
        <w:t>‘look, I’ve found another Welsh thing</w:t>
      </w:r>
      <w:r>
        <w:t xml:space="preserve"> about Thomas</w:t>
      </w:r>
      <w:r w:rsidR="00D973F2">
        <w:t>’</w:t>
      </w:r>
      <w:r>
        <w:t>. At times, the</w:t>
      </w:r>
      <w:r w:rsidR="00D973F2">
        <w:t xml:space="preserve"> scholarship is more apparent perhaps than style, </w:t>
      </w:r>
      <w:r>
        <w:t xml:space="preserve">an </w:t>
      </w:r>
      <w:r w:rsidR="00D973F2">
        <w:t xml:space="preserve">unfortunate effect </w:t>
      </w:r>
      <w:r>
        <w:t>of such an endeavour</w:t>
      </w:r>
      <w:r w:rsidR="00D973F2">
        <w:t xml:space="preserve">. </w:t>
      </w:r>
      <w:r>
        <w:t xml:space="preserve">And there is too little examination of </w:t>
      </w:r>
      <w:r w:rsidRPr="005C67A4">
        <w:rPr>
          <w:i/>
        </w:rPr>
        <w:t>why</w:t>
      </w:r>
      <w:r>
        <w:t xml:space="preserve"> Thomas was so drawn to his Welsh heritage as a Romantic desire for difference and origin.</w:t>
      </w:r>
      <w:r w:rsidR="006F2DD1">
        <w:t xml:space="preserve"> Still, t</w:t>
      </w:r>
      <w:r w:rsidR="00D973F2">
        <w:t>he book</w:t>
      </w:r>
      <w:r>
        <w:t xml:space="preserve"> is often compelling in its arguments</w:t>
      </w:r>
      <w:r w:rsidR="006F2DD1">
        <w:t>, and re-situates both Wales and Thomas in literary history</w:t>
      </w:r>
      <w:r>
        <w:t>.</w:t>
      </w:r>
      <w:r w:rsidR="00D973F2">
        <w:t xml:space="preserve"> It</w:t>
      </w:r>
      <w:r w:rsidR="006F2DD1">
        <w:t xml:space="preserve"> also</w:t>
      </w:r>
      <w:r w:rsidR="00D973F2">
        <w:t xml:space="preserve"> rights a wrong</w:t>
      </w:r>
      <w:r>
        <w:t>:</w:t>
      </w:r>
      <w:r w:rsidR="00D973F2">
        <w:t xml:space="preserve"> – the oversight of much criticism to-date of </w:t>
      </w:r>
      <w:r>
        <w:t>Thomas’s</w:t>
      </w:r>
      <w:r w:rsidR="00D973F2">
        <w:t xml:space="preserve"> Welsh heritage, and its </w:t>
      </w:r>
      <w:r>
        <w:t xml:space="preserve">living </w:t>
      </w:r>
      <w:r w:rsidR="00D973F2">
        <w:t>presence in his work</w:t>
      </w:r>
      <w:r w:rsidR="006F2DD1">
        <w:t xml:space="preserve">. </w:t>
      </w:r>
      <w:r>
        <w:t>It is an essential addition to scholarship on Thomas.</w:t>
      </w:r>
    </w:p>
    <w:p w:rsidR="00D94848" w:rsidRDefault="00D94848" w:rsidP="005C67A4">
      <w:pPr>
        <w:spacing w:after="0" w:line="240" w:lineRule="auto"/>
      </w:pPr>
    </w:p>
    <w:p w:rsidR="00D94848" w:rsidRDefault="00D94848" w:rsidP="005C67A4">
      <w:pPr>
        <w:spacing w:after="0" w:line="240" w:lineRule="auto"/>
      </w:pPr>
      <w:r>
        <w:t>Kym Martindale</w:t>
      </w:r>
      <w:bookmarkStart w:id="0" w:name="_GoBack"/>
      <w:bookmarkEnd w:id="0"/>
    </w:p>
    <w:p w:rsidR="00573773" w:rsidRDefault="00573773" w:rsidP="00573773">
      <w:pPr>
        <w:spacing w:after="0" w:line="240" w:lineRule="auto"/>
      </w:pPr>
    </w:p>
    <w:sectPr w:rsidR="00573773" w:rsidSect="001F0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A66"/>
    <w:multiLevelType w:val="hybridMultilevel"/>
    <w:tmpl w:val="65305B08"/>
    <w:lvl w:ilvl="0" w:tplc="6A5223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B96685"/>
    <w:multiLevelType w:val="hybridMultilevel"/>
    <w:tmpl w:val="991081E6"/>
    <w:lvl w:ilvl="0" w:tplc="0B086BD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284744"/>
    <w:multiLevelType w:val="hybridMultilevel"/>
    <w:tmpl w:val="8AE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211E68"/>
    <w:multiLevelType w:val="hybridMultilevel"/>
    <w:tmpl w:val="6FA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DE"/>
    <w:rsid w:val="00025FED"/>
    <w:rsid w:val="0003534A"/>
    <w:rsid w:val="00036B46"/>
    <w:rsid w:val="0004441A"/>
    <w:rsid w:val="000A25E9"/>
    <w:rsid w:val="001019F9"/>
    <w:rsid w:val="00107273"/>
    <w:rsid w:val="00133004"/>
    <w:rsid w:val="00146A00"/>
    <w:rsid w:val="001B5902"/>
    <w:rsid w:val="001C3AD6"/>
    <w:rsid w:val="001F04CB"/>
    <w:rsid w:val="00216148"/>
    <w:rsid w:val="00217DDA"/>
    <w:rsid w:val="002707BA"/>
    <w:rsid w:val="0027141B"/>
    <w:rsid w:val="002B2A56"/>
    <w:rsid w:val="002C54E9"/>
    <w:rsid w:val="002D4F62"/>
    <w:rsid w:val="002D51EF"/>
    <w:rsid w:val="002E0E98"/>
    <w:rsid w:val="002F079F"/>
    <w:rsid w:val="002F75F2"/>
    <w:rsid w:val="003111F2"/>
    <w:rsid w:val="00341430"/>
    <w:rsid w:val="00344BF1"/>
    <w:rsid w:val="00354B68"/>
    <w:rsid w:val="00374C40"/>
    <w:rsid w:val="0038132F"/>
    <w:rsid w:val="00383096"/>
    <w:rsid w:val="003947DF"/>
    <w:rsid w:val="003B4417"/>
    <w:rsid w:val="003D7A57"/>
    <w:rsid w:val="003F48CB"/>
    <w:rsid w:val="00420F2B"/>
    <w:rsid w:val="00486D37"/>
    <w:rsid w:val="004A2B4E"/>
    <w:rsid w:val="004A6EF6"/>
    <w:rsid w:val="004B3F9E"/>
    <w:rsid w:val="004B5524"/>
    <w:rsid w:val="004C2A53"/>
    <w:rsid w:val="004C35DE"/>
    <w:rsid w:val="004F1494"/>
    <w:rsid w:val="004F676F"/>
    <w:rsid w:val="00503901"/>
    <w:rsid w:val="00527BBF"/>
    <w:rsid w:val="00573773"/>
    <w:rsid w:val="005B44A1"/>
    <w:rsid w:val="005C5535"/>
    <w:rsid w:val="005C67A4"/>
    <w:rsid w:val="005C7753"/>
    <w:rsid w:val="00600241"/>
    <w:rsid w:val="00654DD7"/>
    <w:rsid w:val="00670BAF"/>
    <w:rsid w:val="00681571"/>
    <w:rsid w:val="006D38EA"/>
    <w:rsid w:val="006E6997"/>
    <w:rsid w:val="006F2DD1"/>
    <w:rsid w:val="007073DD"/>
    <w:rsid w:val="00770435"/>
    <w:rsid w:val="007A103E"/>
    <w:rsid w:val="00825F1E"/>
    <w:rsid w:val="0084011E"/>
    <w:rsid w:val="00865B3E"/>
    <w:rsid w:val="008C473C"/>
    <w:rsid w:val="008D3CFA"/>
    <w:rsid w:val="008E50F2"/>
    <w:rsid w:val="008F10BE"/>
    <w:rsid w:val="0090593F"/>
    <w:rsid w:val="0091777E"/>
    <w:rsid w:val="0096007A"/>
    <w:rsid w:val="009606F9"/>
    <w:rsid w:val="00970948"/>
    <w:rsid w:val="0097557F"/>
    <w:rsid w:val="009A3272"/>
    <w:rsid w:val="009E565B"/>
    <w:rsid w:val="009F5B9D"/>
    <w:rsid w:val="00A10A80"/>
    <w:rsid w:val="00A70B15"/>
    <w:rsid w:val="00A72E74"/>
    <w:rsid w:val="00AA68C7"/>
    <w:rsid w:val="00AB3AC7"/>
    <w:rsid w:val="00AE4831"/>
    <w:rsid w:val="00AF3459"/>
    <w:rsid w:val="00AF5A33"/>
    <w:rsid w:val="00B013E1"/>
    <w:rsid w:val="00B060BC"/>
    <w:rsid w:val="00B21C74"/>
    <w:rsid w:val="00BC006C"/>
    <w:rsid w:val="00BC32EF"/>
    <w:rsid w:val="00BE5792"/>
    <w:rsid w:val="00C165C3"/>
    <w:rsid w:val="00C21306"/>
    <w:rsid w:val="00C44839"/>
    <w:rsid w:val="00C604CA"/>
    <w:rsid w:val="00C67085"/>
    <w:rsid w:val="00CA1AF7"/>
    <w:rsid w:val="00D3222C"/>
    <w:rsid w:val="00D50AE4"/>
    <w:rsid w:val="00D51875"/>
    <w:rsid w:val="00D75B74"/>
    <w:rsid w:val="00D94848"/>
    <w:rsid w:val="00D973F2"/>
    <w:rsid w:val="00DB5AFE"/>
    <w:rsid w:val="00DC41DB"/>
    <w:rsid w:val="00DD42A6"/>
    <w:rsid w:val="00DD6001"/>
    <w:rsid w:val="00DE6DFB"/>
    <w:rsid w:val="00DE7732"/>
    <w:rsid w:val="00DF286C"/>
    <w:rsid w:val="00E5758D"/>
    <w:rsid w:val="00E74BA3"/>
    <w:rsid w:val="00E955DC"/>
    <w:rsid w:val="00EA0355"/>
    <w:rsid w:val="00ED716C"/>
    <w:rsid w:val="00EF0226"/>
    <w:rsid w:val="00EF2F15"/>
    <w:rsid w:val="00EF4289"/>
    <w:rsid w:val="00F0771D"/>
    <w:rsid w:val="00F13070"/>
    <w:rsid w:val="00F67753"/>
    <w:rsid w:val="00F91759"/>
    <w:rsid w:val="00FC4506"/>
    <w:rsid w:val="00FF7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955A6-B8BC-473F-94AB-7BCC064F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dc:creator>
  <cp:lastModifiedBy>Martindale, Kym</cp:lastModifiedBy>
  <cp:revision>11</cp:revision>
  <dcterms:created xsi:type="dcterms:W3CDTF">2013-09-26T12:55:00Z</dcterms:created>
  <dcterms:modified xsi:type="dcterms:W3CDTF">2013-09-27T14:03:00Z</dcterms:modified>
</cp:coreProperties>
</file>