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DAB" w:rsidRPr="00947B30" w:rsidRDefault="00131FA0">
      <w:pPr>
        <w:rPr>
          <w:rFonts w:ascii="Arial" w:hAnsi="Arial" w:cs="Arial"/>
          <w:b/>
        </w:rPr>
      </w:pPr>
      <w:r w:rsidRPr="00947B30">
        <w:rPr>
          <w:rFonts w:ascii="Arial" w:hAnsi="Arial" w:cs="Arial"/>
          <w:b/>
        </w:rPr>
        <w:t xml:space="preserve">Assessment </w:t>
      </w:r>
      <w:r w:rsidR="00947B30" w:rsidRPr="00947B30">
        <w:rPr>
          <w:rFonts w:ascii="Arial" w:hAnsi="Arial" w:cs="Arial"/>
          <w:b/>
        </w:rPr>
        <w:t xml:space="preserve">Of Real World Learning: </w:t>
      </w:r>
      <w:r w:rsidRPr="00947B30">
        <w:rPr>
          <w:rFonts w:ascii="Arial" w:hAnsi="Arial" w:cs="Arial"/>
          <w:b/>
        </w:rPr>
        <w:t xml:space="preserve">A </w:t>
      </w:r>
      <w:r w:rsidR="00947B30" w:rsidRPr="00947B30">
        <w:rPr>
          <w:rFonts w:ascii="Arial" w:hAnsi="Arial" w:cs="Arial"/>
          <w:b/>
        </w:rPr>
        <w:t>Case Study</w:t>
      </w:r>
    </w:p>
    <w:p w:rsidR="00131FA0" w:rsidRPr="00947B30" w:rsidRDefault="00131FA0" w:rsidP="006504EC">
      <w:pPr>
        <w:jc w:val="both"/>
        <w:rPr>
          <w:rFonts w:ascii="Arial" w:hAnsi="Arial" w:cs="Arial"/>
        </w:rPr>
      </w:pPr>
      <w:r w:rsidRPr="00947B30">
        <w:rPr>
          <w:rFonts w:ascii="Arial" w:hAnsi="Arial" w:cs="Arial"/>
        </w:rPr>
        <w:t xml:space="preserve">This research paper aims to discuss the process and outcomes of assessment of real-world learning </w:t>
      </w:r>
      <w:r w:rsidR="006504EC" w:rsidRPr="00947B30">
        <w:rPr>
          <w:rFonts w:ascii="Arial" w:hAnsi="Arial" w:cs="Arial"/>
        </w:rPr>
        <w:t xml:space="preserve">within the real world settings in </w:t>
      </w:r>
      <w:r w:rsidRPr="00947B30">
        <w:rPr>
          <w:rFonts w:ascii="Arial" w:hAnsi="Arial" w:cs="Arial"/>
        </w:rPr>
        <w:t>the context of an undergraduate level entrepreneurship module. The paper introduces the</w:t>
      </w:r>
      <w:r w:rsidR="006504EC" w:rsidRPr="00947B30">
        <w:rPr>
          <w:rFonts w:ascii="Arial" w:hAnsi="Arial" w:cs="Arial"/>
        </w:rPr>
        <w:t xml:space="preserve"> features and phrases of the assessment</w:t>
      </w:r>
      <w:r w:rsidRPr="00947B30">
        <w:rPr>
          <w:rFonts w:ascii="Arial" w:hAnsi="Arial" w:cs="Arial"/>
        </w:rPr>
        <w:t xml:space="preserve">, the way in which it is structured and embedded into the module </w:t>
      </w:r>
      <w:r w:rsidR="006504EC" w:rsidRPr="00947B30">
        <w:rPr>
          <w:rFonts w:ascii="Arial" w:hAnsi="Arial" w:cs="Arial"/>
        </w:rPr>
        <w:t>curriculum</w:t>
      </w:r>
      <w:r w:rsidRPr="00947B30">
        <w:rPr>
          <w:rFonts w:ascii="Arial" w:hAnsi="Arial" w:cs="Arial"/>
        </w:rPr>
        <w:t xml:space="preserve"> and finally the </w:t>
      </w:r>
      <w:r w:rsidR="006504EC" w:rsidRPr="00947B30">
        <w:rPr>
          <w:rFonts w:ascii="Arial" w:hAnsi="Arial" w:cs="Arial"/>
        </w:rPr>
        <w:t xml:space="preserve">adopted </w:t>
      </w:r>
      <w:r w:rsidRPr="00947B30">
        <w:rPr>
          <w:rFonts w:ascii="Arial" w:hAnsi="Arial" w:cs="Arial"/>
        </w:rPr>
        <w:t>strategy to position students within this setting as one of the key stakeholders of the assessment process.</w:t>
      </w:r>
      <w:r w:rsidR="006504EC" w:rsidRPr="00947B30">
        <w:rPr>
          <w:rFonts w:ascii="Arial" w:hAnsi="Arial" w:cs="Arial"/>
        </w:rPr>
        <w:t xml:space="preserve"> The feedback obtained from the stakeholders of the assessment process and the quantitative outcomes such as student marks show that this kind of assessment approaches break down the barriers between the academia and the indus</w:t>
      </w:r>
      <w:r w:rsidR="00E91946" w:rsidRPr="00947B30">
        <w:rPr>
          <w:rFonts w:ascii="Arial" w:hAnsi="Arial" w:cs="Arial"/>
        </w:rPr>
        <w:t xml:space="preserve">try and enable the both to work together towards improving students’ entrepreneurial capabilities and reducing the risk of an immediate business failure. From the students’ perspective, although this approach is challenging in various ways, it gives them a precious opportunity to test their entrepreneurial capacity and a reliable reality check without undertaking any risk of a business failure. </w:t>
      </w:r>
    </w:p>
    <w:p w:rsidR="00E91946" w:rsidRPr="00947B30" w:rsidRDefault="00E91946" w:rsidP="006504EC">
      <w:pPr>
        <w:jc w:val="both"/>
        <w:rPr>
          <w:rFonts w:ascii="Arial" w:hAnsi="Arial" w:cs="Arial"/>
        </w:rPr>
      </w:pPr>
    </w:p>
    <w:p w:rsidR="00947B30" w:rsidRPr="00947B30" w:rsidRDefault="00947B30" w:rsidP="006504EC">
      <w:pPr>
        <w:jc w:val="both"/>
        <w:rPr>
          <w:rFonts w:ascii="Arial" w:hAnsi="Arial" w:cs="Arial"/>
          <w:b/>
        </w:rPr>
      </w:pPr>
      <w:bookmarkStart w:id="0" w:name="_GoBack"/>
      <w:r w:rsidRPr="00947B30">
        <w:rPr>
          <w:rFonts w:ascii="Arial" w:hAnsi="Arial" w:cs="Arial"/>
          <w:b/>
        </w:rPr>
        <w:t>Submitted references</w:t>
      </w:r>
    </w:p>
    <w:bookmarkEnd w:id="0"/>
    <w:p w:rsidR="00E91946" w:rsidRPr="00947B30" w:rsidRDefault="00E91946" w:rsidP="00E91946">
      <w:pPr>
        <w:jc w:val="both"/>
        <w:rPr>
          <w:rFonts w:ascii="Arial" w:hAnsi="Arial" w:cs="Arial"/>
        </w:rPr>
      </w:pPr>
      <w:r w:rsidRPr="00947B30">
        <w:rPr>
          <w:rFonts w:ascii="Arial" w:hAnsi="Arial" w:cs="Arial"/>
        </w:rPr>
        <w:t xml:space="preserve">Bandura, A., 1971. Social Learning theory, </w:t>
      </w:r>
      <w:r w:rsidR="00590A79" w:rsidRPr="00947B30">
        <w:rPr>
          <w:rFonts w:ascii="Arial" w:hAnsi="Arial" w:cs="Arial"/>
        </w:rPr>
        <w:t>New York</w:t>
      </w:r>
      <w:r w:rsidRPr="00947B30">
        <w:rPr>
          <w:rFonts w:ascii="Arial" w:hAnsi="Arial" w:cs="Arial"/>
        </w:rPr>
        <w:t>: General Learning Press.</w:t>
      </w:r>
    </w:p>
    <w:p w:rsidR="00E91946" w:rsidRPr="00947B30" w:rsidRDefault="00E91946" w:rsidP="00E91946">
      <w:pPr>
        <w:jc w:val="both"/>
        <w:rPr>
          <w:rFonts w:ascii="Arial" w:hAnsi="Arial" w:cs="Arial"/>
        </w:rPr>
      </w:pPr>
      <w:r w:rsidRPr="00947B30">
        <w:rPr>
          <w:rFonts w:ascii="Arial" w:hAnsi="Arial" w:cs="Arial"/>
        </w:rPr>
        <w:t>Gilmore, T., Krantz, J. &amp; Ramirez, R., 1986. Action Based Modes of Inquiry and the Host-Researcher Relationship. Consultation, 5(3), pp. 160-176.</w:t>
      </w:r>
    </w:p>
    <w:p w:rsidR="00E91946" w:rsidRPr="00947B30" w:rsidRDefault="00E91946" w:rsidP="00E91946">
      <w:pPr>
        <w:jc w:val="both"/>
        <w:rPr>
          <w:rFonts w:ascii="Arial" w:hAnsi="Arial" w:cs="Arial"/>
        </w:rPr>
      </w:pPr>
      <w:r w:rsidRPr="00947B30">
        <w:rPr>
          <w:rFonts w:ascii="Arial" w:hAnsi="Arial" w:cs="Arial"/>
        </w:rPr>
        <w:t>Hattie, J., 1999. Influences on Student Learning, Auckland: University of Auckland.</w:t>
      </w:r>
    </w:p>
    <w:p w:rsidR="00E91946" w:rsidRPr="00947B30" w:rsidRDefault="00E91946" w:rsidP="00E91946">
      <w:pPr>
        <w:jc w:val="both"/>
        <w:rPr>
          <w:rFonts w:ascii="Arial" w:hAnsi="Arial" w:cs="Arial"/>
        </w:rPr>
      </w:pPr>
      <w:r w:rsidRPr="00947B30">
        <w:rPr>
          <w:rFonts w:ascii="Arial" w:hAnsi="Arial" w:cs="Arial"/>
        </w:rPr>
        <w:t xml:space="preserve">HEA, 2018. New to Teaching in HE. [Online] Available at: </w:t>
      </w:r>
      <w:hyperlink r:id="rId5" w:history="1">
        <w:r w:rsidRPr="00947B30">
          <w:rPr>
            <w:rStyle w:val="Hyperlink"/>
            <w:rFonts w:ascii="Arial" w:hAnsi="Arial" w:cs="Arial"/>
          </w:rPr>
          <w:t>https://www.heacademy.ac.uk/training-events/new-teaching-higher-education-0</w:t>
        </w:r>
      </w:hyperlink>
      <w:r w:rsidRPr="00947B30">
        <w:rPr>
          <w:rFonts w:ascii="Arial" w:hAnsi="Arial" w:cs="Arial"/>
        </w:rPr>
        <w:t xml:space="preserve">. </w:t>
      </w:r>
      <w:r w:rsidRPr="00947B30">
        <w:rPr>
          <w:rFonts w:ascii="Arial" w:hAnsi="Arial" w:cs="Arial"/>
        </w:rPr>
        <w:t xml:space="preserve">[Accessed 26 </w:t>
      </w:r>
      <w:r w:rsidR="00590A79" w:rsidRPr="00947B30">
        <w:rPr>
          <w:rFonts w:ascii="Arial" w:hAnsi="Arial" w:cs="Arial"/>
        </w:rPr>
        <w:t>May</w:t>
      </w:r>
      <w:r w:rsidRPr="00947B30">
        <w:rPr>
          <w:rFonts w:ascii="Arial" w:hAnsi="Arial" w:cs="Arial"/>
        </w:rPr>
        <w:t xml:space="preserve"> 2018].</w:t>
      </w:r>
    </w:p>
    <w:p w:rsidR="00E91946" w:rsidRPr="00947B30" w:rsidRDefault="00E91946" w:rsidP="00E91946">
      <w:pPr>
        <w:jc w:val="both"/>
        <w:rPr>
          <w:rFonts w:ascii="Arial" w:hAnsi="Arial" w:cs="Arial"/>
        </w:rPr>
      </w:pPr>
      <w:r w:rsidRPr="00947B30">
        <w:rPr>
          <w:rFonts w:ascii="Arial" w:hAnsi="Arial" w:cs="Arial"/>
        </w:rPr>
        <w:t>Looney, J., 2009. Assessment and Innovation in Education, Paris: OECD Publishing.</w:t>
      </w:r>
    </w:p>
    <w:p w:rsidR="00E91946" w:rsidRPr="00947B30" w:rsidRDefault="00E91946" w:rsidP="00E91946">
      <w:pPr>
        <w:jc w:val="both"/>
        <w:rPr>
          <w:rFonts w:ascii="Arial" w:hAnsi="Arial" w:cs="Arial"/>
        </w:rPr>
      </w:pPr>
      <w:r w:rsidRPr="00947B30">
        <w:rPr>
          <w:rFonts w:ascii="Arial" w:hAnsi="Arial" w:cs="Arial"/>
        </w:rPr>
        <w:t xml:space="preserve">Morris, E., 2018. Re-assessing innovative assessment. [Online] Available at: </w:t>
      </w:r>
      <w:hyperlink r:id="rId6" w:history="1">
        <w:r w:rsidRPr="00947B30">
          <w:rPr>
            <w:rStyle w:val="Hyperlink"/>
            <w:rFonts w:ascii="Arial" w:hAnsi="Arial" w:cs="Arial"/>
          </w:rPr>
          <w:t>https://www.heacademy.ac.uk/blog/re-assessing-innovative-assessment</w:t>
        </w:r>
      </w:hyperlink>
      <w:r w:rsidRPr="00947B30">
        <w:rPr>
          <w:rFonts w:ascii="Arial" w:hAnsi="Arial" w:cs="Arial"/>
        </w:rPr>
        <w:t xml:space="preserve"> </w:t>
      </w:r>
      <w:r w:rsidRPr="00947B30">
        <w:rPr>
          <w:rFonts w:ascii="Arial" w:hAnsi="Arial" w:cs="Arial"/>
        </w:rPr>
        <w:t>[Accessed 25 May 2018].</w:t>
      </w:r>
    </w:p>
    <w:p w:rsidR="00131FA0" w:rsidRPr="00947B30" w:rsidRDefault="00590A79" w:rsidP="006504EC">
      <w:pPr>
        <w:jc w:val="both"/>
        <w:rPr>
          <w:rFonts w:ascii="Arial" w:hAnsi="Arial" w:cs="Arial"/>
        </w:rPr>
      </w:pPr>
      <w:r w:rsidRPr="00947B30">
        <w:rPr>
          <w:rFonts w:ascii="Arial" w:hAnsi="Arial" w:cs="Arial"/>
        </w:rPr>
        <w:t>Bamber, V. &amp; Jones, A., 2015. Challenging students. In: H. Fry, S. Ketteridge &amp; S. Marshall, eds. A handbook for teaching and learning in HE. New York: Routledge, pp. 152-166.</w:t>
      </w:r>
    </w:p>
    <w:p w:rsidR="00590A79" w:rsidRPr="00947B30" w:rsidRDefault="00590A79" w:rsidP="00590A79">
      <w:pPr>
        <w:pStyle w:val="Bibliography"/>
        <w:rPr>
          <w:rFonts w:ascii="Arial" w:hAnsi="Arial" w:cs="Arial"/>
          <w:noProof/>
          <w:lang w:val="en-US"/>
        </w:rPr>
      </w:pPr>
      <w:r w:rsidRPr="00947B30">
        <w:rPr>
          <w:rFonts w:ascii="Arial" w:hAnsi="Arial" w:cs="Arial"/>
          <w:noProof/>
          <w:lang w:val="en-US"/>
        </w:rPr>
        <w:t xml:space="preserve">Butcher, C., 2015. Describing what students should learn. In: H. Fry, S. Ketteridge &amp; S. Marshall, eds. </w:t>
      </w:r>
      <w:r w:rsidRPr="00947B30">
        <w:rPr>
          <w:rFonts w:ascii="Arial" w:hAnsi="Arial" w:cs="Arial"/>
          <w:i/>
          <w:iCs/>
          <w:noProof/>
          <w:lang w:val="en-US"/>
        </w:rPr>
        <w:t xml:space="preserve">A handbook for learning and teaching in HE. </w:t>
      </w:r>
      <w:r w:rsidRPr="00947B30">
        <w:rPr>
          <w:rFonts w:ascii="Arial" w:hAnsi="Arial" w:cs="Arial"/>
          <w:noProof/>
          <w:lang w:val="en-US"/>
        </w:rPr>
        <w:t>New York: Routledge, pp. 80-92.</w:t>
      </w:r>
    </w:p>
    <w:p w:rsidR="00590A79" w:rsidRPr="00947B30" w:rsidRDefault="00590A79" w:rsidP="00590A79">
      <w:pPr>
        <w:pStyle w:val="Bibliography"/>
        <w:rPr>
          <w:rFonts w:ascii="Arial" w:hAnsi="Arial" w:cs="Arial"/>
          <w:noProof/>
          <w:lang w:val="en-US"/>
        </w:rPr>
      </w:pPr>
      <w:r w:rsidRPr="00947B30">
        <w:rPr>
          <w:rFonts w:ascii="Arial" w:hAnsi="Arial" w:cs="Arial"/>
          <w:noProof/>
          <w:lang w:val="en-US"/>
        </w:rPr>
        <w:t xml:space="preserve">Kingsbury, M., 2015. Encouraging Independent Learning. In: H. Fry, S. Ketterridge &amp; S. Marshall, eds. </w:t>
      </w:r>
      <w:r w:rsidRPr="00947B30">
        <w:rPr>
          <w:rFonts w:ascii="Arial" w:hAnsi="Arial" w:cs="Arial"/>
          <w:i/>
          <w:iCs/>
          <w:noProof/>
          <w:lang w:val="en-US"/>
        </w:rPr>
        <w:t xml:space="preserve">A Hanbook for Teaching and Learning in HE. </w:t>
      </w:r>
      <w:r w:rsidRPr="00947B30">
        <w:rPr>
          <w:rFonts w:ascii="Arial" w:hAnsi="Arial" w:cs="Arial"/>
          <w:noProof/>
          <w:lang w:val="en-US"/>
        </w:rPr>
        <w:t>New York: Routledge, pp. 169-179.</w:t>
      </w:r>
    </w:p>
    <w:p w:rsidR="00590A79" w:rsidRPr="00947B30" w:rsidRDefault="00590A79" w:rsidP="00590A79">
      <w:pPr>
        <w:pStyle w:val="Bibliography"/>
        <w:rPr>
          <w:rFonts w:ascii="Arial" w:hAnsi="Arial" w:cs="Arial"/>
          <w:noProof/>
          <w:lang w:val="en-US"/>
        </w:rPr>
      </w:pPr>
      <w:r w:rsidRPr="00947B30">
        <w:rPr>
          <w:rFonts w:ascii="Arial" w:hAnsi="Arial" w:cs="Arial"/>
          <w:noProof/>
          <w:lang w:val="en-US"/>
        </w:rPr>
        <w:t xml:space="preserve">Kolb, D., 1984. </w:t>
      </w:r>
      <w:r w:rsidRPr="00947B30">
        <w:rPr>
          <w:rFonts w:ascii="Arial" w:hAnsi="Arial" w:cs="Arial"/>
          <w:i/>
          <w:iCs/>
          <w:noProof/>
          <w:lang w:val="en-US"/>
        </w:rPr>
        <w:t xml:space="preserve">Experiental Learning. </w:t>
      </w:r>
      <w:r w:rsidRPr="00947B30">
        <w:rPr>
          <w:rFonts w:ascii="Arial" w:hAnsi="Arial" w:cs="Arial"/>
          <w:noProof/>
          <w:lang w:val="en-US"/>
        </w:rPr>
        <w:t>New Jersey: Case Western Reserve University.</w:t>
      </w:r>
    </w:p>
    <w:sdt>
      <w:sdtPr>
        <w:rPr>
          <w:rFonts w:ascii="Arial" w:hAnsi="Arial" w:cs="Arial"/>
        </w:rPr>
        <w:id w:val="111145805"/>
        <w:bibliography/>
      </w:sdtPr>
      <w:sdtContent>
        <w:p w:rsidR="00590A79" w:rsidRPr="00947B30" w:rsidRDefault="00590A79" w:rsidP="00590A79">
          <w:pPr>
            <w:pStyle w:val="Bibliography"/>
            <w:rPr>
              <w:rFonts w:ascii="Arial" w:hAnsi="Arial" w:cs="Arial"/>
              <w:noProof/>
              <w:sz w:val="24"/>
              <w:szCs w:val="24"/>
              <w:lang w:val="en-US"/>
            </w:rPr>
          </w:pPr>
          <w:r w:rsidRPr="00947B30">
            <w:rPr>
              <w:rFonts w:ascii="Arial" w:hAnsi="Arial" w:cs="Arial"/>
            </w:rPr>
            <w:fldChar w:fldCharType="begin"/>
          </w:r>
          <w:r w:rsidRPr="00947B30">
            <w:rPr>
              <w:rFonts w:ascii="Arial" w:hAnsi="Arial" w:cs="Arial"/>
            </w:rPr>
            <w:instrText xml:space="preserve"> BIBLIOGRAPHY </w:instrText>
          </w:r>
          <w:r w:rsidRPr="00947B30">
            <w:rPr>
              <w:rFonts w:ascii="Arial" w:hAnsi="Arial" w:cs="Arial"/>
            </w:rPr>
            <w:fldChar w:fldCharType="separate"/>
          </w:r>
          <w:r w:rsidRPr="00947B30">
            <w:rPr>
              <w:rFonts w:ascii="Arial" w:hAnsi="Arial" w:cs="Arial"/>
              <w:noProof/>
              <w:lang w:val="en-US"/>
            </w:rPr>
            <w:t xml:space="preserve">Csikszentmihalyi, M., 1990. Literacy and Intrinsic Motivation. </w:t>
          </w:r>
          <w:r w:rsidRPr="00947B30">
            <w:rPr>
              <w:rFonts w:ascii="Arial" w:hAnsi="Arial" w:cs="Arial"/>
              <w:i/>
              <w:iCs/>
              <w:noProof/>
              <w:lang w:val="en-US"/>
            </w:rPr>
            <w:t xml:space="preserve">American Academy of Arts &amp; Sciences, </w:t>
          </w:r>
          <w:r w:rsidRPr="00947B30">
            <w:rPr>
              <w:rFonts w:ascii="Arial" w:hAnsi="Arial" w:cs="Arial"/>
              <w:noProof/>
              <w:lang w:val="en-US"/>
            </w:rPr>
            <w:t>119(2), pp. 115-140.</w:t>
          </w:r>
        </w:p>
        <w:p w:rsidR="00590A79" w:rsidRPr="00947B30" w:rsidRDefault="00590A79" w:rsidP="00590A79">
          <w:pPr>
            <w:rPr>
              <w:rFonts w:ascii="Arial" w:hAnsi="Arial" w:cs="Arial"/>
            </w:rPr>
          </w:pPr>
          <w:r w:rsidRPr="00947B30">
            <w:rPr>
              <w:rFonts w:ascii="Arial" w:hAnsi="Arial" w:cs="Arial"/>
              <w:b/>
              <w:bCs/>
              <w:noProof/>
            </w:rPr>
            <w:fldChar w:fldCharType="end"/>
          </w:r>
        </w:p>
      </w:sdtContent>
    </w:sdt>
    <w:sectPr w:rsidR="00590A79" w:rsidRPr="00947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0"/>
    <w:rsid w:val="00071DAB"/>
    <w:rsid w:val="00131FA0"/>
    <w:rsid w:val="00566DFD"/>
    <w:rsid w:val="00590A79"/>
    <w:rsid w:val="006504EC"/>
    <w:rsid w:val="00947B30"/>
    <w:rsid w:val="00DE140A"/>
    <w:rsid w:val="00E9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9D6"/>
  <w15:chartTrackingRefBased/>
  <w15:docId w15:val="{37417FDA-2E27-4192-8DA5-F768B758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A7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946"/>
    <w:rPr>
      <w:color w:val="0563C1" w:themeColor="hyperlink"/>
      <w:u w:val="single"/>
    </w:rPr>
  </w:style>
  <w:style w:type="character" w:styleId="UnresolvedMention">
    <w:name w:val="Unresolved Mention"/>
    <w:basedOn w:val="DefaultParagraphFont"/>
    <w:uiPriority w:val="99"/>
    <w:semiHidden/>
    <w:unhideWhenUsed/>
    <w:rsid w:val="00E91946"/>
    <w:rPr>
      <w:color w:val="808080"/>
      <w:shd w:val="clear" w:color="auto" w:fill="E6E6E6"/>
    </w:rPr>
  </w:style>
  <w:style w:type="paragraph" w:styleId="Bibliography">
    <w:name w:val="Bibliography"/>
    <w:basedOn w:val="Normal"/>
    <w:next w:val="Normal"/>
    <w:uiPriority w:val="37"/>
    <w:unhideWhenUsed/>
    <w:rsid w:val="00590A79"/>
  </w:style>
  <w:style w:type="character" w:customStyle="1" w:styleId="Heading1Char">
    <w:name w:val="Heading 1 Char"/>
    <w:basedOn w:val="DefaultParagraphFont"/>
    <w:link w:val="Heading1"/>
    <w:uiPriority w:val="9"/>
    <w:rsid w:val="00590A79"/>
    <w:rPr>
      <w:rFonts w:asciiTheme="majorHAnsi" w:eastAsiaTheme="majorEastAsia" w:hAnsiTheme="majorHAnsi" w:cstheme="majorBidi"/>
      <w:color w:val="2F5496" w:themeColor="accent1" w:themeShade="BF"/>
      <w:sz w:val="32"/>
      <w:szCs w:val="32"/>
      <w:lang w:val="en-US"/>
    </w:rPr>
  </w:style>
  <w:style w:type="character" w:styleId="FollowedHyperlink">
    <w:name w:val="FollowedHyperlink"/>
    <w:basedOn w:val="DefaultParagraphFont"/>
    <w:uiPriority w:val="99"/>
    <w:semiHidden/>
    <w:unhideWhenUsed/>
    <w:rsid w:val="00590A79"/>
    <w:rPr>
      <w:color w:val="954F72" w:themeColor="followedHyperlink"/>
      <w:u w:val="single"/>
    </w:rPr>
  </w:style>
  <w:style w:type="character" w:customStyle="1" w:styleId="field6">
    <w:name w:val="field6"/>
    <w:basedOn w:val="DefaultParagraphFont"/>
    <w:rsid w:val="0059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49849">
      <w:bodyDiv w:val="1"/>
      <w:marLeft w:val="0"/>
      <w:marRight w:val="0"/>
      <w:marTop w:val="0"/>
      <w:marBottom w:val="0"/>
      <w:divBdr>
        <w:top w:val="none" w:sz="0" w:space="0" w:color="auto"/>
        <w:left w:val="none" w:sz="0" w:space="0" w:color="auto"/>
        <w:bottom w:val="none" w:sz="0" w:space="0" w:color="auto"/>
        <w:right w:val="none" w:sz="0" w:space="0" w:color="auto"/>
      </w:divBdr>
    </w:div>
    <w:div w:id="6858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eacademy.ac.uk/blog/re-assessing-innovative-assessment" TargetMode="External"/><Relationship Id="rId5" Type="http://schemas.openxmlformats.org/officeDocument/2006/relationships/hyperlink" Target="https://www.heacademy.ac.uk/training-events/new-teaching-higher-education-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Csi90</b:Tag>
    <b:SourceType>JournalArticle</b:SourceType>
    <b:Guid>{BD132CFD-D572-465A-BDBD-9D42D107EEE5}</b:Guid>
    <b:Title>Literacy and Intrinsic Motivation</b:Title>
    <b:JournalName>American Academy of Arts &amp; Sciences</b:JournalName>
    <b:Year>1990</b:Year>
    <b:Pages>115-140</b:Pages>
    <b:Volume>119</b:Volume>
    <b:Issue>2</b:Issue>
    <b:Author>
      <b:Author>
        <b:NameList>
          <b:Person>
            <b:Last>Csikszentmihalyi</b:Last>
            <b:First>Mihaly</b:First>
          </b:Person>
        </b:NameList>
      </b:Author>
    </b:Author>
    <b:RefOrder>1</b:RefOrder>
  </b:Source>
</b:Sources>
</file>

<file path=customXml/itemProps1.xml><?xml version="1.0" encoding="utf-8"?>
<ds:datastoreItem xmlns:ds="http://schemas.openxmlformats.org/officeDocument/2006/customXml" ds:itemID="{3D855131-4CD8-4B13-BD96-587A956F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Alpsahin Cullen, Ufi</dc:creator>
  <cp:keywords/>
  <dc:description/>
  <cp:lastModifiedBy>Alpsahin Cullen, Ufi</cp:lastModifiedBy>
  <cp:revision>1</cp:revision>
  <dcterms:created xsi:type="dcterms:W3CDTF">2019-01-14T10:10:00Z</dcterms:created>
  <dcterms:modified xsi:type="dcterms:W3CDTF">2019-01-14T10:54:00Z</dcterms:modified>
</cp:coreProperties>
</file>