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DE7F3" w14:textId="6E859788" w:rsidR="0038705C" w:rsidRDefault="0025232E" w:rsidP="00FD4E8A">
      <w:pPr>
        <w:pStyle w:val="NormalWeb"/>
        <w:spacing w:before="0" w:beforeAutospacing="0" w:after="0" w:afterAutospacing="0"/>
        <w:rPr>
          <w:rFonts w:asciiTheme="minorHAnsi" w:hAnsiTheme="minorHAnsi" w:cstheme="minorHAnsi"/>
          <w:b/>
          <w:bCs/>
        </w:rPr>
      </w:pPr>
      <w:r w:rsidRPr="00FD4E8A">
        <w:rPr>
          <w:rFonts w:asciiTheme="minorHAnsi" w:hAnsiTheme="minorHAnsi" w:cstheme="minorHAnsi"/>
          <w:b/>
          <w:bCs/>
          <w:i/>
          <w:iCs/>
        </w:rPr>
        <w:t>‘Moving forward sustainability theory, research and practice</w:t>
      </w:r>
      <w:r w:rsidR="00922BB7" w:rsidRPr="00FD4E8A">
        <w:rPr>
          <w:rFonts w:asciiTheme="minorHAnsi" w:hAnsiTheme="minorHAnsi" w:cstheme="minorHAnsi"/>
          <w:b/>
          <w:bCs/>
          <w:i/>
          <w:iCs/>
        </w:rPr>
        <w:t>’</w:t>
      </w:r>
      <w:r w:rsidR="00D3638C" w:rsidRPr="00FD4E8A">
        <w:rPr>
          <w:rFonts w:asciiTheme="minorHAnsi" w:hAnsiTheme="minorHAnsi" w:cstheme="minorHAnsi"/>
          <w:b/>
          <w:bCs/>
        </w:rPr>
        <w:t xml:space="preserve"> </w:t>
      </w:r>
      <w:r w:rsidR="00FD4E8A" w:rsidRPr="00FD4E8A">
        <w:rPr>
          <w:rFonts w:asciiTheme="minorHAnsi" w:hAnsiTheme="minorHAnsi" w:cstheme="minorHAnsi"/>
          <w:b/>
          <w:bCs/>
        </w:rPr>
        <w:t>Panel at</w:t>
      </w:r>
      <w:r w:rsidR="00705BF0" w:rsidRPr="00FD4E8A">
        <w:rPr>
          <w:rFonts w:asciiTheme="minorHAnsi" w:hAnsiTheme="minorHAnsi" w:cstheme="minorHAnsi"/>
          <w:b/>
          <w:bCs/>
        </w:rPr>
        <w:t xml:space="preserve"> GEI 2023</w:t>
      </w:r>
      <w:r w:rsidR="00FD4E8A">
        <w:rPr>
          <w:rFonts w:asciiTheme="minorHAnsi" w:hAnsiTheme="minorHAnsi" w:cstheme="minorHAnsi"/>
          <w:b/>
          <w:bCs/>
        </w:rPr>
        <w:t xml:space="preserve"> - </w:t>
      </w:r>
      <w:r w:rsidR="0038705C" w:rsidRPr="00FD4E8A">
        <w:rPr>
          <w:rFonts w:asciiTheme="minorHAnsi" w:hAnsiTheme="minorHAnsi" w:cstheme="minorHAnsi"/>
          <w:b/>
          <w:bCs/>
        </w:rPr>
        <w:t>MEDIA STORIES:</w:t>
      </w:r>
    </w:p>
    <w:p w14:paraId="7A5C862D" w14:textId="77777777" w:rsidR="00FD4E8A" w:rsidRPr="00FD4E8A" w:rsidRDefault="00FD4E8A" w:rsidP="00FD4E8A">
      <w:pPr>
        <w:pStyle w:val="NormalWeb"/>
        <w:spacing w:before="0" w:beforeAutospacing="0" w:after="0" w:afterAutospacing="0"/>
        <w:rPr>
          <w:rFonts w:asciiTheme="minorHAnsi" w:hAnsiTheme="minorHAnsi" w:cstheme="minorHAnsi"/>
          <w:b/>
          <w:bCs/>
        </w:rPr>
      </w:pPr>
    </w:p>
    <w:p w14:paraId="2CF0402B" w14:textId="68AA3808" w:rsidR="0038705C" w:rsidRPr="00FD4E8A" w:rsidRDefault="006B1B96" w:rsidP="00D40BDE">
      <w:pPr>
        <w:spacing w:line="240" w:lineRule="auto"/>
        <w:rPr>
          <w:rFonts w:cstheme="minorHAnsi"/>
          <w:sz w:val="24"/>
          <w:szCs w:val="24"/>
        </w:rPr>
      </w:pPr>
      <w:hyperlink r:id="rId7" w:history="1">
        <w:r w:rsidR="0038705C" w:rsidRPr="00FD4E8A">
          <w:rPr>
            <w:rStyle w:val="Hyperlink"/>
            <w:rFonts w:cstheme="minorHAnsi"/>
            <w:sz w:val="24"/>
            <w:szCs w:val="24"/>
          </w:rPr>
          <w:t>https://accessaa.co.uk/agf-announces-full-agenda-for-green-events-innovations-conference/</w:t>
        </w:r>
      </w:hyperlink>
    </w:p>
    <w:p w14:paraId="2956DF0A" w14:textId="77777777" w:rsidR="00FD4E8A" w:rsidRPr="00FD4E8A" w:rsidRDefault="00FD4E8A" w:rsidP="00D40BDE">
      <w:pPr>
        <w:spacing w:line="240" w:lineRule="auto"/>
        <w:rPr>
          <w:rFonts w:cstheme="minorHAnsi"/>
          <w:sz w:val="24"/>
          <w:szCs w:val="24"/>
        </w:rPr>
      </w:pPr>
    </w:p>
    <w:p w14:paraId="20717A8A" w14:textId="2B7E340D" w:rsidR="0038705C" w:rsidRPr="00FD4E8A" w:rsidRDefault="006B1B96" w:rsidP="00D40BDE">
      <w:pPr>
        <w:spacing w:line="240" w:lineRule="auto"/>
        <w:rPr>
          <w:rFonts w:cstheme="minorHAnsi"/>
          <w:sz w:val="24"/>
          <w:szCs w:val="24"/>
        </w:rPr>
      </w:pPr>
      <w:hyperlink r:id="rId8" w:history="1">
        <w:r w:rsidR="00A536C3" w:rsidRPr="00FD4E8A">
          <w:rPr>
            <w:rStyle w:val="Hyperlink"/>
            <w:rFonts w:cstheme="minorHAnsi"/>
            <w:sz w:val="24"/>
            <w:szCs w:val="24"/>
          </w:rPr>
          <w:t>https://www.festivalinsights.com/2023/03/agf-rebrands-delivers-sold-gei/</w:t>
        </w:r>
      </w:hyperlink>
      <w:r w:rsidR="00A536C3" w:rsidRPr="00FD4E8A">
        <w:rPr>
          <w:rFonts w:cstheme="minorHAnsi"/>
          <w:sz w:val="24"/>
          <w:szCs w:val="24"/>
        </w:rPr>
        <w:t xml:space="preserve"> </w:t>
      </w:r>
    </w:p>
    <w:p w14:paraId="137427FC" w14:textId="77777777" w:rsidR="00472CB8" w:rsidRPr="00FD4E8A" w:rsidRDefault="00472CB8" w:rsidP="00D40BDE">
      <w:pPr>
        <w:spacing w:line="240" w:lineRule="auto"/>
        <w:rPr>
          <w:rFonts w:cstheme="minorHAnsi"/>
          <w:sz w:val="24"/>
          <w:szCs w:val="24"/>
        </w:rPr>
      </w:pPr>
    </w:p>
    <w:p w14:paraId="198EF76A" w14:textId="1B4E421B" w:rsidR="00472CB8" w:rsidRPr="00FD4E8A" w:rsidRDefault="006B1B96" w:rsidP="00D40BDE">
      <w:pPr>
        <w:spacing w:line="240" w:lineRule="auto"/>
        <w:rPr>
          <w:rFonts w:cstheme="minorHAnsi"/>
          <w:sz w:val="24"/>
          <w:szCs w:val="24"/>
        </w:rPr>
      </w:pPr>
      <w:hyperlink r:id="rId9" w:history="1">
        <w:r w:rsidR="00472CB8" w:rsidRPr="00FD4E8A">
          <w:rPr>
            <w:rStyle w:val="Hyperlink"/>
            <w:rFonts w:cstheme="minorHAnsi"/>
            <w:sz w:val="24"/>
            <w:szCs w:val="24"/>
          </w:rPr>
          <w:t>https://www.eventindustrynews.com/news/festival-outdoors/agf-announce-full-agenda-for-green-events-innovations-conference-adapting-to-the-new-climate</w:t>
        </w:r>
      </w:hyperlink>
    </w:p>
    <w:p w14:paraId="36A77431" w14:textId="77777777" w:rsidR="00472CB8" w:rsidRPr="00FD4E8A" w:rsidRDefault="00472CB8" w:rsidP="00D40BDE">
      <w:pPr>
        <w:spacing w:line="240" w:lineRule="auto"/>
        <w:rPr>
          <w:rFonts w:cstheme="minorHAnsi"/>
          <w:sz w:val="24"/>
          <w:szCs w:val="24"/>
        </w:rPr>
      </w:pPr>
    </w:p>
    <w:p w14:paraId="4E463415" w14:textId="1EF66AF5" w:rsidR="00472CB8" w:rsidRPr="00FD4E8A" w:rsidRDefault="006B1B96" w:rsidP="00D40BDE">
      <w:pPr>
        <w:spacing w:line="240" w:lineRule="auto"/>
        <w:rPr>
          <w:rFonts w:cstheme="minorHAnsi"/>
          <w:sz w:val="24"/>
          <w:szCs w:val="24"/>
        </w:rPr>
      </w:pPr>
      <w:hyperlink r:id="rId10" w:history="1">
        <w:r w:rsidR="00FD4E8A" w:rsidRPr="00FD4E8A">
          <w:rPr>
            <w:rStyle w:val="Hyperlink"/>
            <w:rFonts w:cstheme="minorHAnsi"/>
            <w:sz w:val="24"/>
            <w:szCs w:val="24"/>
          </w:rPr>
          <w:t>https://35.ilmc.com/gei/</w:t>
        </w:r>
      </w:hyperlink>
    </w:p>
    <w:p w14:paraId="34AADCEF" w14:textId="77777777" w:rsidR="00FD4E8A" w:rsidRDefault="00FD4E8A" w:rsidP="00D40BDE">
      <w:pPr>
        <w:spacing w:line="240" w:lineRule="auto"/>
        <w:rPr>
          <w:rFonts w:cstheme="minorHAnsi"/>
          <w:sz w:val="24"/>
          <w:szCs w:val="24"/>
        </w:rPr>
      </w:pPr>
    </w:p>
    <w:p w14:paraId="60B0A639" w14:textId="4CAA2864" w:rsidR="007F542C" w:rsidRDefault="007F542C" w:rsidP="00D40BDE">
      <w:pPr>
        <w:spacing w:line="240" w:lineRule="auto"/>
        <w:rPr>
          <w:rFonts w:cstheme="minorHAnsi"/>
          <w:sz w:val="24"/>
          <w:szCs w:val="24"/>
        </w:rPr>
      </w:pPr>
      <w:r>
        <w:rPr>
          <w:rFonts w:cstheme="minorHAnsi"/>
          <w:sz w:val="24"/>
          <w:szCs w:val="24"/>
        </w:rPr>
        <w:t>AEME WEBSITE</w:t>
      </w:r>
      <w:r w:rsidR="00DA2106">
        <w:rPr>
          <w:rFonts w:cstheme="minorHAnsi"/>
          <w:sz w:val="24"/>
          <w:szCs w:val="24"/>
        </w:rPr>
        <w:t xml:space="preserve"> STORY</w:t>
      </w:r>
      <w:r>
        <w:rPr>
          <w:rFonts w:cstheme="minorHAnsi"/>
          <w:sz w:val="24"/>
          <w:szCs w:val="24"/>
        </w:rPr>
        <w:t>:</w:t>
      </w:r>
    </w:p>
    <w:p w14:paraId="43B5BC2E" w14:textId="797B02DF" w:rsidR="007F542C" w:rsidRDefault="006B1B96" w:rsidP="00D40BDE">
      <w:pPr>
        <w:spacing w:line="240" w:lineRule="auto"/>
        <w:rPr>
          <w:rFonts w:cstheme="minorHAnsi"/>
          <w:sz w:val="24"/>
          <w:szCs w:val="24"/>
        </w:rPr>
      </w:pPr>
      <w:hyperlink r:id="rId11" w:history="1">
        <w:r w:rsidR="007F542C" w:rsidRPr="002D14D7">
          <w:rPr>
            <w:rStyle w:val="Hyperlink"/>
            <w:rFonts w:cstheme="minorHAnsi"/>
            <w:sz w:val="24"/>
            <w:szCs w:val="24"/>
          </w:rPr>
          <w:t>https://www.aeme.org/sustainabilitysig</w:t>
        </w:r>
      </w:hyperlink>
    </w:p>
    <w:p w14:paraId="0D3F13F1"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 xml:space="preserve">Written by AEME Sustainability SIG Lead Dr Mary Beth </w:t>
      </w:r>
      <w:proofErr w:type="spellStart"/>
      <w:r w:rsidRPr="00DA2106">
        <w:rPr>
          <w:rStyle w:val="wixui-rich-texttext"/>
          <w:rFonts w:asciiTheme="minorHAnsi" w:hAnsiTheme="minorHAnsi" w:cstheme="minorHAnsi"/>
          <w:sz w:val="22"/>
          <w:szCs w:val="22"/>
          <w:bdr w:val="none" w:sz="0" w:space="0" w:color="auto" w:frame="1"/>
        </w:rPr>
        <w:t>Gouthro</w:t>
      </w:r>
      <w:proofErr w:type="spellEnd"/>
    </w:p>
    <w:p w14:paraId="47ECBBEC"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For further info contact: </w:t>
      </w:r>
      <w:hyperlink r:id="rId12" w:tgtFrame="_self" w:history="1">
        <w:r w:rsidRPr="00DA2106">
          <w:rPr>
            <w:rStyle w:val="Hyperlink"/>
            <w:rFonts w:asciiTheme="minorHAnsi" w:hAnsiTheme="minorHAnsi" w:cstheme="minorHAnsi"/>
            <w:sz w:val="22"/>
            <w:szCs w:val="22"/>
            <w:bdr w:val="none" w:sz="0" w:space="0" w:color="auto" w:frame="1"/>
          </w:rPr>
          <w:t>mgouthro@bournemouth.ac.uk</w:t>
        </w:r>
      </w:hyperlink>
    </w:p>
    <w:p w14:paraId="5FF22F7D"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Fonts w:asciiTheme="minorHAnsi" w:hAnsiTheme="minorHAnsi" w:cstheme="minorHAnsi"/>
          <w:sz w:val="22"/>
          <w:szCs w:val="22"/>
        </w:rPr>
        <w:t> </w:t>
      </w:r>
    </w:p>
    <w:p w14:paraId="6914B7AF"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AEME members were pleased to take part in an Education panel at GEI15 (Green Events &amp; Innovations) recently at the Royal Lancaster Hotel in London on February 28th</w:t>
      </w:r>
      <w:proofErr w:type="gramStart"/>
      <w:r w:rsidRPr="00DA2106">
        <w:rPr>
          <w:rStyle w:val="wixui-rich-texttext"/>
          <w:rFonts w:asciiTheme="minorHAnsi" w:hAnsiTheme="minorHAnsi" w:cstheme="minorHAnsi"/>
          <w:sz w:val="22"/>
          <w:szCs w:val="22"/>
          <w:bdr w:val="none" w:sz="0" w:space="0" w:color="auto" w:frame="1"/>
        </w:rPr>
        <w:t xml:space="preserve"> 2023</w:t>
      </w:r>
      <w:proofErr w:type="gramEnd"/>
      <w:r w:rsidRPr="00DA2106">
        <w:rPr>
          <w:rStyle w:val="wixui-rich-texttext"/>
          <w:rFonts w:asciiTheme="minorHAnsi" w:hAnsiTheme="minorHAnsi" w:cstheme="minorHAnsi"/>
          <w:sz w:val="22"/>
          <w:szCs w:val="22"/>
          <w:bdr w:val="none" w:sz="0" w:space="0" w:color="auto" w:frame="1"/>
        </w:rPr>
        <w:t xml:space="preserve">.  The UK’s foremost conference for sustainability at live events is in its 15th year and held in conjunction with AGF (A Greener Future).  Sessions cover green matters related to transport, energy, food, equality, </w:t>
      </w:r>
      <w:proofErr w:type="gramStart"/>
      <w:r w:rsidRPr="00DA2106">
        <w:rPr>
          <w:rStyle w:val="wixui-rich-texttext"/>
          <w:rFonts w:asciiTheme="minorHAnsi" w:hAnsiTheme="minorHAnsi" w:cstheme="minorHAnsi"/>
          <w:sz w:val="22"/>
          <w:szCs w:val="22"/>
          <w:bdr w:val="none" w:sz="0" w:space="0" w:color="auto" w:frame="1"/>
        </w:rPr>
        <w:t>inclusivity</w:t>
      </w:r>
      <w:proofErr w:type="gramEnd"/>
      <w:r w:rsidRPr="00DA2106">
        <w:rPr>
          <w:rStyle w:val="wixui-rich-texttext"/>
          <w:rFonts w:asciiTheme="minorHAnsi" w:hAnsiTheme="minorHAnsi" w:cstheme="minorHAnsi"/>
          <w:sz w:val="22"/>
          <w:szCs w:val="22"/>
          <w:bdr w:val="none" w:sz="0" w:space="0" w:color="auto" w:frame="1"/>
        </w:rPr>
        <w:t xml:space="preserve"> and climate justice to name a few.  Invited by GEI organisers AGF, four AEME institution members made up of five academics compiled the panel entitled ‘Moving forward sustainability theory, research and practice’.  Led by AEME chair Adrian Bossey of Falmouth university, other panel members included Professor Jane Ali-Knight of Edinburgh Napier University, Clare </w:t>
      </w:r>
      <w:proofErr w:type="gramStart"/>
      <w:r w:rsidRPr="00DA2106">
        <w:rPr>
          <w:rStyle w:val="wixui-rich-texttext"/>
          <w:rFonts w:asciiTheme="minorHAnsi" w:hAnsiTheme="minorHAnsi" w:cstheme="minorHAnsi"/>
          <w:sz w:val="22"/>
          <w:szCs w:val="22"/>
          <w:bdr w:val="none" w:sz="0" w:space="0" w:color="auto" w:frame="1"/>
        </w:rPr>
        <w:t>Mackay</w:t>
      </w:r>
      <w:proofErr w:type="gramEnd"/>
      <w:r w:rsidRPr="00DA2106">
        <w:rPr>
          <w:rStyle w:val="wixui-rich-texttext"/>
          <w:rFonts w:asciiTheme="minorHAnsi" w:hAnsiTheme="minorHAnsi" w:cstheme="minorHAnsi"/>
          <w:sz w:val="22"/>
          <w:szCs w:val="22"/>
          <w:bdr w:val="none" w:sz="0" w:space="0" w:color="auto" w:frame="1"/>
        </w:rPr>
        <w:t xml:space="preserve"> and Briony Whitaker from UWE (University of West of England) and Daniel Baxter of Glasgow Caledonian University. </w:t>
      </w:r>
    </w:p>
    <w:p w14:paraId="5AD79648"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Fonts w:asciiTheme="minorHAnsi" w:hAnsiTheme="minorHAnsi" w:cstheme="minorHAnsi"/>
          <w:sz w:val="22"/>
          <w:szCs w:val="22"/>
        </w:rPr>
        <w:t> </w:t>
      </w:r>
    </w:p>
    <w:p w14:paraId="1BAD1C9A"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 xml:space="preserve">The AEME panel was able to share their experience of sustainability research and practice to a diverse audience of event professionals working in green practice.  The panel shared their research practice with the audience that included </w:t>
      </w:r>
      <w:proofErr w:type="spellStart"/>
      <w:proofErr w:type="gramStart"/>
      <w:r w:rsidRPr="00DA2106">
        <w:rPr>
          <w:rStyle w:val="wixui-rich-texttext"/>
          <w:rFonts w:asciiTheme="minorHAnsi" w:hAnsiTheme="minorHAnsi" w:cstheme="minorHAnsi"/>
          <w:sz w:val="22"/>
          <w:szCs w:val="22"/>
          <w:bdr w:val="none" w:sz="0" w:space="0" w:color="auto" w:frame="1"/>
        </w:rPr>
        <w:t>ie</w:t>
      </w:r>
      <w:proofErr w:type="spellEnd"/>
      <w:proofErr w:type="gramEnd"/>
      <w:r w:rsidRPr="00DA2106">
        <w:rPr>
          <w:rStyle w:val="wixui-rich-texttext"/>
          <w:rFonts w:asciiTheme="minorHAnsi" w:hAnsiTheme="minorHAnsi" w:cstheme="minorHAnsi"/>
          <w:sz w:val="22"/>
          <w:szCs w:val="22"/>
          <w:bdr w:val="none" w:sz="0" w:space="0" w:color="auto" w:frame="1"/>
        </w:rPr>
        <w:t xml:space="preserve"> collaboration between AGF and festivals in Mexico (Jane), and the relevance of environmental self-identity and attitude behaviour at Boomtown festival (Clare).  Briony shared some of her work on how festival goers view environmental incentives at Shambala and the shaping of proposals for sustainable interventions in these spaces.  Daniel shared his work social sustainability of RuPaul events and importance of creating safe spaces.  Panel Chair Adrian also shared his research on the use of haptic floors at deaf raves in reaching an inclusive festival audience. </w:t>
      </w:r>
    </w:p>
    <w:p w14:paraId="5B2F0E9E"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guard"/>
          <w:rFonts w:asciiTheme="minorHAnsi" w:hAnsiTheme="minorHAnsi" w:cstheme="minorHAnsi"/>
          <w:sz w:val="22"/>
          <w:szCs w:val="22"/>
          <w:bdr w:val="none" w:sz="0" w:space="0" w:color="auto" w:frame="1"/>
        </w:rPr>
        <w:t>​</w:t>
      </w:r>
    </w:p>
    <w:p w14:paraId="3750B8F6"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 xml:space="preserve">AEME chair Adrian Bossey sees the panel contribution to GEI15 as a prime opportunity to build dialogue and work with industry further to progress awareness and good practice.   Clare Mackay, Programme Leader for the MSc in Events Management at UWE added that she hopes some of the GEI the delegates </w:t>
      </w:r>
      <w:r w:rsidRPr="00DA2106">
        <w:rPr>
          <w:rStyle w:val="wixui-rich-texttext"/>
          <w:rFonts w:asciiTheme="minorHAnsi" w:hAnsiTheme="minorHAnsi" w:cstheme="minorHAnsi"/>
          <w:sz w:val="22"/>
          <w:szCs w:val="22"/>
          <w:bdr w:val="none" w:sz="0" w:space="0" w:color="auto" w:frame="1"/>
        </w:rPr>
        <w:lastRenderedPageBreak/>
        <w:t>will be interested to explore how they can collaborate with AEME members for the benefit of their organisations, us as AEME members, and our students.  Daniel Baxter, Senior Lecturer of International Tourism and Events Management at Glasgow Caledonian University also saw AEME’s presence as being able to explore ways to connect better with industry to innovative sustainable practices.  This includes ensuring students are included in this process showing that there is so much opportunity universities and industry to work to meet the challenges of sustainability within the events and festival sectors.</w:t>
      </w:r>
    </w:p>
    <w:p w14:paraId="2ED48EFC"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Fonts w:asciiTheme="minorHAnsi" w:hAnsiTheme="minorHAnsi" w:cstheme="minorHAnsi"/>
          <w:sz w:val="22"/>
          <w:szCs w:val="22"/>
        </w:rPr>
        <w:t> </w:t>
      </w:r>
    </w:p>
    <w:p w14:paraId="2B7E1651"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A Greener Festival Director Teresa Moore said this was the first time they’ve invited a dedicated panel for academics to talk about their event and sustainability research at their annual conference GEI, ‘The panel provided an opportunity for our audience of industry specialists to gain an insight into current research in the field and to make connections with researchers and academic institutions’.  She said AGF Conference organisers were delighted by delegate reaction to the AEME panel, with AEME very much looking forward to participating in a similar way at GEI again in the future. </w:t>
      </w:r>
    </w:p>
    <w:p w14:paraId="1F2AE0D1"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Fonts w:asciiTheme="minorHAnsi" w:hAnsiTheme="minorHAnsi" w:cstheme="minorHAnsi"/>
          <w:sz w:val="22"/>
          <w:szCs w:val="22"/>
        </w:rPr>
        <w:t> </w:t>
      </w:r>
    </w:p>
    <w:p w14:paraId="4AFF7F07"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ui-rich-texttext"/>
          <w:rFonts w:asciiTheme="minorHAnsi" w:hAnsiTheme="minorHAnsi" w:cstheme="minorHAnsi"/>
          <w:sz w:val="22"/>
          <w:szCs w:val="22"/>
          <w:bdr w:val="none" w:sz="0" w:space="0" w:color="auto" w:frame="1"/>
        </w:rPr>
        <w:t> </w:t>
      </w:r>
    </w:p>
    <w:p w14:paraId="46B905DC"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guard"/>
          <w:rFonts w:asciiTheme="minorHAnsi" w:hAnsiTheme="minorHAnsi" w:cstheme="minorHAnsi"/>
          <w:sz w:val="22"/>
          <w:szCs w:val="22"/>
          <w:bdr w:val="none" w:sz="0" w:space="0" w:color="auto" w:frame="1"/>
        </w:rPr>
        <w:t>​</w:t>
      </w:r>
    </w:p>
    <w:p w14:paraId="4322AC5A" w14:textId="77777777" w:rsidR="00DA2106" w:rsidRPr="00DA2106" w:rsidRDefault="00DA2106" w:rsidP="00DA2106">
      <w:pPr>
        <w:pStyle w:val="font8"/>
        <w:spacing w:before="0" w:beforeAutospacing="0" w:after="0" w:afterAutospacing="0"/>
        <w:textAlignment w:val="baseline"/>
        <w:rPr>
          <w:rFonts w:asciiTheme="minorHAnsi" w:hAnsiTheme="minorHAnsi" w:cstheme="minorHAnsi"/>
          <w:sz w:val="22"/>
          <w:szCs w:val="22"/>
        </w:rPr>
      </w:pPr>
      <w:r w:rsidRPr="00DA2106">
        <w:rPr>
          <w:rStyle w:val="wixguard"/>
          <w:rFonts w:asciiTheme="minorHAnsi" w:hAnsiTheme="minorHAnsi" w:cstheme="minorHAnsi"/>
          <w:sz w:val="22"/>
          <w:szCs w:val="22"/>
          <w:bdr w:val="none" w:sz="0" w:space="0" w:color="auto" w:frame="1"/>
        </w:rPr>
        <w:t>​</w:t>
      </w:r>
    </w:p>
    <w:p w14:paraId="243AD3F6" w14:textId="18571796" w:rsidR="00DA2106" w:rsidRDefault="00DA2106" w:rsidP="00DA2106">
      <w:pPr>
        <w:textAlignment w:val="baseline"/>
        <w:rPr>
          <w:sz w:val="24"/>
          <w:szCs w:val="24"/>
        </w:rPr>
      </w:pPr>
      <w:r w:rsidRPr="00DA2106">
        <w:rPr>
          <w:rFonts w:cstheme="minorHAnsi"/>
        </w:rPr>
        <w:fldChar w:fldCharType="begin"/>
      </w:r>
      <w:r w:rsidRPr="00DA2106">
        <w:rPr>
          <w:rFonts w:cstheme="minorHAnsi"/>
        </w:rPr>
        <w:instrText xml:space="preserve"> INCLUDEPICTURE "https://static.wixstatic.com/media/126925_ecc3040e909d4368ac573493f3894848~mv2.png/v1/fill/w_877,h_691,al_c,q_90,enc_auto/126925_ecc3040e909d4368ac573493f3894848~mv2.png" \* MERGEFORMATINET </w:instrText>
      </w:r>
      <w:r w:rsidRPr="00DA2106">
        <w:rPr>
          <w:rFonts w:cstheme="minorHAnsi"/>
        </w:rPr>
        <w:fldChar w:fldCharType="separate"/>
      </w:r>
      <w:r w:rsidRPr="00DA2106">
        <w:rPr>
          <w:rFonts w:cstheme="minorHAnsi"/>
          <w:noProof/>
        </w:rPr>
        <w:drawing>
          <wp:inline distT="0" distB="0" distL="0" distR="0" wp14:anchorId="2800E91E" wp14:editId="63A7C87A">
            <wp:extent cx="5943600" cy="4684395"/>
            <wp:effectExtent l="0" t="0" r="0" b="1905"/>
            <wp:docPr id="16942409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0938"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84395"/>
                    </a:xfrm>
                    <a:prstGeom prst="rect">
                      <a:avLst/>
                    </a:prstGeom>
                    <a:noFill/>
                    <a:ln>
                      <a:noFill/>
                    </a:ln>
                  </pic:spPr>
                </pic:pic>
              </a:graphicData>
            </a:graphic>
          </wp:inline>
        </w:drawing>
      </w:r>
      <w:r w:rsidRPr="00DA2106">
        <w:rPr>
          <w:rFonts w:cstheme="minorHAnsi"/>
        </w:rPr>
        <w:fldChar w:fldCharType="end"/>
      </w:r>
    </w:p>
    <w:p w14:paraId="7FE240FB" w14:textId="5DDB7BB3" w:rsidR="00DA2106" w:rsidRDefault="00DA2106" w:rsidP="00DA2106">
      <w:pPr>
        <w:pStyle w:val="o6kwrn"/>
        <w:numPr>
          <w:ilvl w:val="0"/>
          <w:numId w:val="2"/>
        </w:numPr>
        <w:spacing w:before="0" w:after="0"/>
        <w:textAlignment w:val="baseline"/>
        <w:rPr>
          <w:rFonts w:ascii="Arial" w:hAnsi="Arial" w:cs="Arial"/>
          <w:color w:val="000000"/>
          <w:sz w:val="15"/>
          <w:szCs w:val="15"/>
        </w:rPr>
      </w:pPr>
      <w:r>
        <w:rPr>
          <w:rFonts w:ascii="Arial" w:hAnsi="Arial" w:cs="Arial"/>
          <w:noProof/>
          <w:color w:val="0000FF"/>
          <w:sz w:val="15"/>
          <w:szCs w:val="15"/>
          <w:bdr w:val="none" w:sz="0" w:space="0" w:color="auto" w:frame="1"/>
        </w:rPr>
        <w:lastRenderedPageBreak/>
        <w:drawing>
          <wp:inline distT="0" distB="0" distL="0" distR="0" wp14:anchorId="45FBF92B" wp14:editId="36C2D51A">
            <wp:extent cx="630555" cy="630555"/>
            <wp:effectExtent l="0" t="0" r="0" b="0"/>
            <wp:docPr id="1394151556" name="Picture 2">
              <a:hlinkClick xmlns:a="http://schemas.openxmlformats.org/drawingml/2006/main" r:id="rId14"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1556" name="Picture 2">
                      <a:hlinkClick r:id="rId14"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inline>
        </w:drawing>
      </w:r>
    </w:p>
    <w:p w14:paraId="25E3DB5D" w14:textId="3715EAEC" w:rsidR="00DA2106" w:rsidRDefault="00DA2106" w:rsidP="00DA2106">
      <w:pPr>
        <w:pStyle w:val="o6kwrn"/>
        <w:numPr>
          <w:ilvl w:val="0"/>
          <w:numId w:val="2"/>
        </w:numPr>
        <w:spacing w:before="0" w:beforeAutospacing="0" w:after="0" w:afterAutospacing="0"/>
        <w:textAlignment w:val="baseline"/>
        <w:rPr>
          <w:rFonts w:ascii="Arial" w:hAnsi="Arial" w:cs="Arial"/>
          <w:color w:val="000000"/>
          <w:sz w:val="15"/>
          <w:szCs w:val="15"/>
        </w:rPr>
      </w:pPr>
      <w:r>
        <w:rPr>
          <w:rFonts w:ascii="Arial" w:hAnsi="Arial" w:cs="Arial"/>
          <w:noProof/>
          <w:color w:val="0000FF"/>
          <w:sz w:val="15"/>
          <w:szCs w:val="15"/>
          <w:bdr w:val="none" w:sz="0" w:space="0" w:color="auto" w:frame="1"/>
        </w:rPr>
        <w:drawing>
          <wp:inline distT="0" distB="0" distL="0" distR="0" wp14:anchorId="6E92B538" wp14:editId="1E3A2123">
            <wp:extent cx="630555" cy="630555"/>
            <wp:effectExtent l="0" t="0" r="4445" b="4445"/>
            <wp:docPr id="989929892" name="Picture 1" descr="LinkedI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inline>
        </w:drawing>
      </w:r>
    </w:p>
    <w:p w14:paraId="31635421" w14:textId="77777777" w:rsidR="00DA2106" w:rsidRDefault="00DA2106" w:rsidP="00DA2106">
      <w:pPr>
        <w:pStyle w:val="font9"/>
        <w:spacing w:before="0" w:beforeAutospacing="0" w:after="0" w:afterAutospacing="0"/>
        <w:textAlignment w:val="baseline"/>
        <w:rPr>
          <w:rFonts w:ascii="Arial" w:hAnsi="Arial" w:cs="Arial"/>
          <w:color w:val="000000"/>
          <w:sz w:val="21"/>
          <w:szCs w:val="21"/>
        </w:rPr>
      </w:pPr>
      <w:r>
        <w:rPr>
          <w:rStyle w:val="color15"/>
          <w:rFonts w:ascii="Arial" w:hAnsi="Arial" w:cs="Arial"/>
          <w:color w:val="000000"/>
          <w:sz w:val="21"/>
          <w:szCs w:val="21"/>
          <w:bdr w:val="none" w:sz="0" w:space="0" w:color="auto" w:frame="1"/>
        </w:rPr>
        <w:t>© 2023 by AEME</w:t>
      </w:r>
    </w:p>
    <w:p w14:paraId="4A9F4B8E" w14:textId="77777777" w:rsidR="00DA2106" w:rsidRDefault="006B1B96" w:rsidP="00DA2106">
      <w:pPr>
        <w:textAlignment w:val="baseline"/>
        <w:rPr>
          <w:rFonts w:ascii="Arial" w:hAnsi="Arial" w:cs="Arial"/>
          <w:color w:val="000000"/>
          <w:sz w:val="15"/>
          <w:szCs w:val="15"/>
        </w:rPr>
      </w:pPr>
      <w:hyperlink r:id="rId18" w:tgtFrame="_self" w:history="1">
        <w:r w:rsidR="00DA2106">
          <w:rPr>
            <w:rFonts w:ascii="Arial" w:hAnsi="Arial" w:cs="Arial"/>
            <w:color w:val="0000FF"/>
            <w:sz w:val="15"/>
            <w:szCs w:val="15"/>
          </w:rPr>
          <w:br/>
        </w:r>
      </w:hyperlink>
    </w:p>
    <w:p w14:paraId="1737CE3D" w14:textId="77777777" w:rsidR="007F542C" w:rsidRDefault="007F542C" w:rsidP="00D40BDE">
      <w:pPr>
        <w:spacing w:line="240" w:lineRule="auto"/>
        <w:rPr>
          <w:rFonts w:cstheme="minorHAnsi"/>
          <w:sz w:val="24"/>
          <w:szCs w:val="24"/>
        </w:rPr>
      </w:pPr>
    </w:p>
    <w:p w14:paraId="76863158" w14:textId="77777777" w:rsidR="007F542C" w:rsidRPr="00FD4E8A" w:rsidRDefault="007F542C" w:rsidP="00D40BDE">
      <w:pPr>
        <w:spacing w:line="240" w:lineRule="auto"/>
        <w:rPr>
          <w:rFonts w:cstheme="minorHAnsi"/>
          <w:sz w:val="24"/>
          <w:szCs w:val="24"/>
        </w:rPr>
      </w:pPr>
    </w:p>
    <w:sectPr w:rsidR="007F542C" w:rsidRPr="00FD4E8A" w:rsidSect="00CD127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68E4" w14:textId="77777777" w:rsidR="00B865A5" w:rsidRDefault="00B865A5" w:rsidP="00E71771">
      <w:pPr>
        <w:spacing w:after="0" w:line="240" w:lineRule="auto"/>
      </w:pPr>
      <w:r>
        <w:separator/>
      </w:r>
    </w:p>
  </w:endnote>
  <w:endnote w:type="continuationSeparator" w:id="0">
    <w:p w14:paraId="750A03F6" w14:textId="77777777" w:rsidR="00B865A5" w:rsidRDefault="00B865A5" w:rsidP="00E7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F5BB" w14:textId="5CABCBAF" w:rsidR="00E71771" w:rsidRDefault="00E71771">
    <w:pPr>
      <w:pStyle w:val="Footer"/>
    </w:pPr>
    <w:r>
      <w:rPr>
        <w:noProof/>
      </w:rPr>
      <mc:AlternateContent>
        <mc:Choice Requires="wps">
          <w:drawing>
            <wp:anchor distT="0" distB="0" distL="0" distR="0" simplePos="0" relativeHeight="251662336" behindDoc="0" locked="0" layoutInCell="1" allowOverlap="1" wp14:anchorId="45B1D316" wp14:editId="4E704F18">
              <wp:simplePos x="635" y="635"/>
              <wp:positionH relativeFrom="column">
                <wp:align>center</wp:align>
              </wp:positionH>
              <wp:positionV relativeFrom="paragraph">
                <wp:posOffset>635</wp:posOffset>
              </wp:positionV>
              <wp:extent cx="443865" cy="443865"/>
              <wp:effectExtent l="0" t="0" r="1270" b="6985"/>
              <wp:wrapSquare wrapText="bothSides"/>
              <wp:docPr id="5"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15F97F" w14:textId="40114F8F"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B1D316" id="_x0000_t202" coordsize="21600,21600" o:spt="202" path="m,l,21600r21600,l21600,xe">
              <v:stroke joinstyle="miter"/>
              <v:path gradientshapeok="t" o:connecttype="rect"/>
            </v:shapetype>
            <v:shape id="Text Box 5" o:spid="_x0000_s1028" type="#_x0000_t202" alt="&quot;&quot;"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215F97F" w14:textId="40114F8F"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270F" w14:textId="021F0F7C" w:rsidR="00E71771" w:rsidRDefault="00E71771">
    <w:pPr>
      <w:pStyle w:val="Footer"/>
    </w:pPr>
    <w:r>
      <w:rPr>
        <w:noProof/>
      </w:rPr>
      <mc:AlternateContent>
        <mc:Choice Requires="wps">
          <w:drawing>
            <wp:anchor distT="0" distB="0" distL="0" distR="0" simplePos="0" relativeHeight="251663360" behindDoc="0" locked="0" layoutInCell="1" allowOverlap="1" wp14:anchorId="7CA1A9FD" wp14:editId="459737EA">
              <wp:simplePos x="635" y="635"/>
              <wp:positionH relativeFrom="column">
                <wp:align>center</wp:align>
              </wp:positionH>
              <wp:positionV relativeFrom="paragraph">
                <wp:posOffset>635</wp:posOffset>
              </wp:positionV>
              <wp:extent cx="443865" cy="443865"/>
              <wp:effectExtent l="0" t="0" r="1270" b="6985"/>
              <wp:wrapSquare wrapText="bothSides"/>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6317B" w14:textId="0D751407"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A1A9FD" id="_x0000_t202" coordsize="21600,21600" o:spt="202" path="m,l,21600r21600,l21600,xe">
              <v:stroke joinstyle="miter"/>
              <v:path gradientshapeok="t" o:connecttype="rect"/>
            </v:shapetype>
            <v:shape id="Text Box 6" o:spid="_x0000_s1029" type="#_x0000_t202" alt="&quot;&quot;"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B16317B" w14:textId="0D751407"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3BC3" w14:textId="3E4A5C4C" w:rsidR="00E71771" w:rsidRDefault="00E71771">
    <w:pPr>
      <w:pStyle w:val="Footer"/>
    </w:pPr>
    <w:r>
      <w:rPr>
        <w:noProof/>
      </w:rPr>
      <mc:AlternateContent>
        <mc:Choice Requires="wps">
          <w:drawing>
            <wp:anchor distT="0" distB="0" distL="0" distR="0" simplePos="0" relativeHeight="251661312" behindDoc="0" locked="0" layoutInCell="1" allowOverlap="1" wp14:anchorId="45C3A0C2" wp14:editId="6A4FF45D">
              <wp:simplePos x="635" y="635"/>
              <wp:positionH relativeFrom="column">
                <wp:align>center</wp:align>
              </wp:positionH>
              <wp:positionV relativeFrom="paragraph">
                <wp:posOffset>635</wp:posOffset>
              </wp:positionV>
              <wp:extent cx="443865" cy="443865"/>
              <wp:effectExtent l="0" t="0" r="1270" b="6985"/>
              <wp:wrapSquare wrapText="bothSides"/>
              <wp:docPr id="4" name="Text Box 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960B67" w14:textId="7D4033A6"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C3A0C2" id="_x0000_t202" coordsize="21600,21600" o:spt="202" path="m,l,21600r21600,l21600,xe">
              <v:stroke joinstyle="miter"/>
              <v:path gradientshapeok="t" o:connecttype="rect"/>
            </v:shapetype>
            <v:shape id="Text Box 4" o:spid="_x0000_s1031" type="#_x0000_t202" alt="&quot;&quot;"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E960B67" w14:textId="7D4033A6"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BB1F3" w14:textId="77777777" w:rsidR="00B865A5" w:rsidRDefault="00B865A5" w:rsidP="00E71771">
      <w:pPr>
        <w:spacing w:after="0" w:line="240" w:lineRule="auto"/>
      </w:pPr>
      <w:r>
        <w:separator/>
      </w:r>
    </w:p>
  </w:footnote>
  <w:footnote w:type="continuationSeparator" w:id="0">
    <w:p w14:paraId="2BD738A8" w14:textId="77777777" w:rsidR="00B865A5" w:rsidRDefault="00B865A5" w:rsidP="00E71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A3BC" w14:textId="49AD94CA" w:rsidR="00E71771" w:rsidRDefault="00E71771">
    <w:pPr>
      <w:pStyle w:val="Header"/>
    </w:pPr>
    <w:r>
      <w:rPr>
        <w:noProof/>
      </w:rPr>
      <mc:AlternateContent>
        <mc:Choice Requires="wps">
          <w:drawing>
            <wp:anchor distT="0" distB="0" distL="0" distR="0" simplePos="0" relativeHeight="251659264" behindDoc="0" locked="0" layoutInCell="1" allowOverlap="1" wp14:anchorId="2331EE03" wp14:editId="7348D10B">
              <wp:simplePos x="635" y="635"/>
              <wp:positionH relativeFrom="column">
                <wp:align>center</wp:align>
              </wp:positionH>
              <wp:positionV relativeFrom="paragraph">
                <wp:posOffset>635</wp:posOffset>
              </wp:positionV>
              <wp:extent cx="443865" cy="443865"/>
              <wp:effectExtent l="0" t="0" r="1270" b="6985"/>
              <wp:wrapSquare wrapText="bothSides"/>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350E9" w14:textId="0493E45F"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31EE03" id="_x0000_t202" coordsize="21600,21600" o:spt="202" path="m,l,21600r21600,l21600,xe">
              <v:stroke joinstyle="miter"/>
              <v:path gradientshapeok="t" o:connecttype="rect"/>
            </v:shapetype>
            <v:shape id="Text Box 2" o:spid="_x0000_s1026" type="#_x0000_t202" alt="&quot;&quot;"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E9350E9" w14:textId="0493E45F"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CFBE" w14:textId="1A56538D" w:rsidR="00E71771" w:rsidRDefault="00E71771">
    <w:pPr>
      <w:pStyle w:val="Header"/>
    </w:pPr>
    <w:r>
      <w:rPr>
        <w:noProof/>
      </w:rPr>
      <mc:AlternateContent>
        <mc:Choice Requires="wps">
          <w:drawing>
            <wp:anchor distT="0" distB="0" distL="0" distR="0" simplePos="0" relativeHeight="251660288" behindDoc="0" locked="0" layoutInCell="1" allowOverlap="1" wp14:anchorId="7CD00A02" wp14:editId="4B887EAB">
              <wp:simplePos x="635" y="635"/>
              <wp:positionH relativeFrom="column">
                <wp:align>center</wp:align>
              </wp:positionH>
              <wp:positionV relativeFrom="paragraph">
                <wp:posOffset>635</wp:posOffset>
              </wp:positionV>
              <wp:extent cx="443865" cy="443865"/>
              <wp:effectExtent l="0" t="0" r="1270" b="6985"/>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5CB4B3" w14:textId="2C8CEA34"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D00A02" id="_x0000_t202" coordsize="21600,21600" o:spt="202" path="m,l,21600r21600,l21600,xe">
              <v:stroke joinstyle="miter"/>
              <v:path gradientshapeok="t" o:connecttype="rect"/>
            </v:shapetype>
            <v:shape id="Text Box 3" o:spid="_x0000_s1027" type="#_x0000_t202" alt="&quot;&quot;"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15CB4B3" w14:textId="2C8CEA34"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A5D4" w14:textId="3ECC3217" w:rsidR="00E71771" w:rsidRDefault="00E71771">
    <w:pPr>
      <w:pStyle w:val="Header"/>
    </w:pPr>
    <w:r>
      <w:rPr>
        <w:noProof/>
      </w:rPr>
      <mc:AlternateContent>
        <mc:Choice Requires="wps">
          <w:drawing>
            <wp:anchor distT="0" distB="0" distL="0" distR="0" simplePos="0" relativeHeight="251658240" behindDoc="0" locked="0" layoutInCell="1" allowOverlap="1" wp14:anchorId="3AAA6A48" wp14:editId="5548F0EF">
              <wp:simplePos x="635" y="635"/>
              <wp:positionH relativeFrom="column">
                <wp:align>center</wp:align>
              </wp:positionH>
              <wp:positionV relativeFrom="paragraph">
                <wp:posOffset>635</wp:posOffset>
              </wp:positionV>
              <wp:extent cx="443865" cy="443865"/>
              <wp:effectExtent l="0" t="0" r="1270" b="6985"/>
              <wp:wrapSquare wrapText="bothSides"/>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8CA56" w14:textId="0C6727DA"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AA6A48" id="_x0000_t202" coordsize="21600,21600" o:spt="202" path="m,l,21600r21600,l21600,xe">
              <v:stroke joinstyle="miter"/>
              <v:path gradientshapeok="t" o:connecttype="rect"/>
            </v:shapetype>
            <v:shape id="Text Box 1" o:spid="_x0000_s1030" type="#_x0000_t202" alt="&quot;&quot;"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EA8CA56" w14:textId="0C6727DA" w:rsidR="00E71771" w:rsidRPr="00E71771" w:rsidRDefault="00E71771">
                    <w:pPr>
                      <w:rPr>
                        <w:rFonts w:ascii="Calibri" w:eastAsia="Calibri" w:hAnsi="Calibri" w:cs="Calibri"/>
                        <w:noProof/>
                        <w:color w:val="FF8C00"/>
                      </w:rPr>
                    </w:pPr>
                    <w:r w:rsidRPr="00E71771">
                      <w:rPr>
                        <w:rFonts w:ascii="Calibri" w:eastAsia="Calibri" w:hAnsi="Calibri" w:cs="Calibri"/>
                        <w:noProof/>
                        <w:color w:val="FF8C00"/>
                      </w:rPr>
                      <w:t>RESTRICTED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27E1"/>
    <w:multiLevelType w:val="multilevel"/>
    <w:tmpl w:val="3D8C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3368FB"/>
    <w:multiLevelType w:val="hybridMultilevel"/>
    <w:tmpl w:val="B082E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146739">
    <w:abstractNumId w:val="1"/>
  </w:num>
  <w:num w:numId="2" w16cid:durableId="1036349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0EC"/>
    <w:rsid w:val="00015100"/>
    <w:rsid w:val="00017BD0"/>
    <w:rsid w:val="000D712E"/>
    <w:rsid w:val="00114E8E"/>
    <w:rsid w:val="00142CA8"/>
    <w:rsid w:val="00151E54"/>
    <w:rsid w:val="00180EF0"/>
    <w:rsid w:val="001817CE"/>
    <w:rsid w:val="001D1900"/>
    <w:rsid w:val="002477BE"/>
    <w:rsid w:val="002510EC"/>
    <w:rsid w:val="0025232E"/>
    <w:rsid w:val="002D0874"/>
    <w:rsid w:val="002D1F9E"/>
    <w:rsid w:val="002E3885"/>
    <w:rsid w:val="002F00E3"/>
    <w:rsid w:val="00313EF9"/>
    <w:rsid w:val="003500DC"/>
    <w:rsid w:val="0035238E"/>
    <w:rsid w:val="0036113A"/>
    <w:rsid w:val="003702DA"/>
    <w:rsid w:val="0038705C"/>
    <w:rsid w:val="00392162"/>
    <w:rsid w:val="003A30B6"/>
    <w:rsid w:val="003B449F"/>
    <w:rsid w:val="00426AFB"/>
    <w:rsid w:val="00472CB8"/>
    <w:rsid w:val="004757F1"/>
    <w:rsid w:val="00492243"/>
    <w:rsid w:val="004E2D56"/>
    <w:rsid w:val="004F6464"/>
    <w:rsid w:val="005020E5"/>
    <w:rsid w:val="005243FD"/>
    <w:rsid w:val="00550AEA"/>
    <w:rsid w:val="00582DB8"/>
    <w:rsid w:val="00595A51"/>
    <w:rsid w:val="00597698"/>
    <w:rsid w:val="005D7CE7"/>
    <w:rsid w:val="0062565B"/>
    <w:rsid w:val="00631FA7"/>
    <w:rsid w:val="006737BB"/>
    <w:rsid w:val="006B1B96"/>
    <w:rsid w:val="00703CE8"/>
    <w:rsid w:val="00705BF0"/>
    <w:rsid w:val="007142C8"/>
    <w:rsid w:val="00724772"/>
    <w:rsid w:val="00734997"/>
    <w:rsid w:val="00745F2A"/>
    <w:rsid w:val="00773043"/>
    <w:rsid w:val="00777609"/>
    <w:rsid w:val="007D3094"/>
    <w:rsid w:val="007F00E8"/>
    <w:rsid w:val="007F1A58"/>
    <w:rsid w:val="007F542C"/>
    <w:rsid w:val="008113C8"/>
    <w:rsid w:val="00830EF0"/>
    <w:rsid w:val="008D2E77"/>
    <w:rsid w:val="008F6A9B"/>
    <w:rsid w:val="00901A37"/>
    <w:rsid w:val="00922BB7"/>
    <w:rsid w:val="009415C5"/>
    <w:rsid w:val="0098503E"/>
    <w:rsid w:val="009B52E3"/>
    <w:rsid w:val="009C7D5D"/>
    <w:rsid w:val="009E2DD6"/>
    <w:rsid w:val="009F1161"/>
    <w:rsid w:val="00A214CB"/>
    <w:rsid w:val="00A235E4"/>
    <w:rsid w:val="00A3344C"/>
    <w:rsid w:val="00A536C3"/>
    <w:rsid w:val="00A93ABD"/>
    <w:rsid w:val="00A94556"/>
    <w:rsid w:val="00AE037B"/>
    <w:rsid w:val="00AE6455"/>
    <w:rsid w:val="00B1110B"/>
    <w:rsid w:val="00B146EF"/>
    <w:rsid w:val="00B20235"/>
    <w:rsid w:val="00B23F93"/>
    <w:rsid w:val="00B519E4"/>
    <w:rsid w:val="00B764FB"/>
    <w:rsid w:val="00B865A5"/>
    <w:rsid w:val="00B9069E"/>
    <w:rsid w:val="00B95097"/>
    <w:rsid w:val="00BB0135"/>
    <w:rsid w:val="00CA1CBD"/>
    <w:rsid w:val="00CA4111"/>
    <w:rsid w:val="00CD03B5"/>
    <w:rsid w:val="00D3638C"/>
    <w:rsid w:val="00D40BDE"/>
    <w:rsid w:val="00D57144"/>
    <w:rsid w:val="00D80FBC"/>
    <w:rsid w:val="00DA2106"/>
    <w:rsid w:val="00DE289E"/>
    <w:rsid w:val="00DF72AA"/>
    <w:rsid w:val="00E274F4"/>
    <w:rsid w:val="00E523CF"/>
    <w:rsid w:val="00E533D1"/>
    <w:rsid w:val="00E60BCA"/>
    <w:rsid w:val="00E71771"/>
    <w:rsid w:val="00E77EAA"/>
    <w:rsid w:val="00EB00C8"/>
    <w:rsid w:val="00EC0706"/>
    <w:rsid w:val="00EE3FC8"/>
    <w:rsid w:val="00EE534A"/>
    <w:rsid w:val="00F65189"/>
    <w:rsid w:val="00F653AB"/>
    <w:rsid w:val="00F66D57"/>
    <w:rsid w:val="00F762DF"/>
    <w:rsid w:val="00FC100D"/>
    <w:rsid w:val="00FD4E8A"/>
    <w:rsid w:val="00FD568E"/>
    <w:rsid w:val="00FE0828"/>
    <w:rsid w:val="00FE2F72"/>
    <w:rsid w:val="00FF5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3BAD"/>
  <w15:chartTrackingRefBased/>
  <w15:docId w15:val="{6322957C-5CCE-43B5-A4C3-6575E07AB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DC"/>
    <w:pPr>
      <w:ind w:left="720"/>
      <w:contextualSpacing/>
    </w:pPr>
  </w:style>
  <w:style w:type="paragraph" w:styleId="NormalWeb">
    <w:name w:val="Normal (Web)"/>
    <w:basedOn w:val="Normal"/>
    <w:uiPriority w:val="99"/>
    <w:unhideWhenUsed/>
    <w:rsid w:val="00CA1C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77EAA"/>
    <w:rPr>
      <w:color w:val="0000FF" w:themeColor="hyperlink"/>
      <w:u w:val="single"/>
    </w:rPr>
  </w:style>
  <w:style w:type="character" w:styleId="UnresolvedMention">
    <w:name w:val="Unresolved Mention"/>
    <w:basedOn w:val="DefaultParagraphFont"/>
    <w:uiPriority w:val="99"/>
    <w:semiHidden/>
    <w:unhideWhenUsed/>
    <w:rsid w:val="00E77EAA"/>
    <w:rPr>
      <w:color w:val="605E5C"/>
      <w:shd w:val="clear" w:color="auto" w:fill="E1DFDD"/>
    </w:rPr>
  </w:style>
  <w:style w:type="character" w:styleId="FollowedHyperlink">
    <w:name w:val="FollowedHyperlink"/>
    <w:basedOn w:val="DefaultParagraphFont"/>
    <w:uiPriority w:val="99"/>
    <w:semiHidden/>
    <w:unhideWhenUsed/>
    <w:rsid w:val="00734997"/>
    <w:rPr>
      <w:color w:val="800080" w:themeColor="followedHyperlink"/>
      <w:u w:val="single"/>
    </w:rPr>
  </w:style>
  <w:style w:type="paragraph" w:styleId="Header">
    <w:name w:val="header"/>
    <w:basedOn w:val="Normal"/>
    <w:link w:val="HeaderChar"/>
    <w:uiPriority w:val="99"/>
    <w:unhideWhenUsed/>
    <w:rsid w:val="00E71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771"/>
  </w:style>
  <w:style w:type="paragraph" w:styleId="Footer">
    <w:name w:val="footer"/>
    <w:basedOn w:val="Normal"/>
    <w:link w:val="FooterChar"/>
    <w:uiPriority w:val="99"/>
    <w:unhideWhenUsed/>
    <w:rsid w:val="00E71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771"/>
  </w:style>
  <w:style w:type="paragraph" w:customStyle="1" w:styleId="font8">
    <w:name w:val="font_8"/>
    <w:basedOn w:val="Normal"/>
    <w:rsid w:val="00DA2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DA2106"/>
  </w:style>
  <w:style w:type="character" w:customStyle="1" w:styleId="wixguard">
    <w:name w:val="wixguard"/>
    <w:basedOn w:val="DefaultParagraphFont"/>
    <w:rsid w:val="00DA2106"/>
  </w:style>
  <w:style w:type="paragraph" w:customStyle="1" w:styleId="o6kwrn">
    <w:name w:val="o6kwrn"/>
    <w:basedOn w:val="Normal"/>
    <w:rsid w:val="00DA2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9">
    <w:name w:val="font_9"/>
    <w:basedOn w:val="Normal"/>
    <w:rsid w:val="00DA2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DA2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7771">
      <w:bodyDiv w:val="1"/>
      <w:marLeft w:val="0"/>
      <w:marRight w:val="0"/>
      <w:marTop w:val="0"/>
      <w:marBottom w:val="0"/>
      <w:divBdr>
        <w:top w:val="none" w:sz="0" w:space="0" w:color="auto"/>
        <w:left w:val="none" w:sz="0" w:space="0" w:color="auto"/>
        <w:bottom w:val="none" w:sz="0" w:space="0" w:color="auto"/>
        <w:right w:val="none" w:sz="0" w:space="0" w:color="auto"/>
      </w:divBdr>
    </w:div>
    <w:div w:id="606425568">
      <w:bodyDiv w:val="1"/>
      <w:marLeft w:val="0"/>
      <w:marRight w:val="0"/>
      <w:marTop w:val="0"/>
      <w:marBottom w:val="0"/>
      <w:divBdr>
        <w:top w:val="none" w:sz="0" w:space="0" w:color="auto"/>
        <w:left w:val="none" w:sz="0" w:space="0" w:color="auto"/>
        <w:bottom w:val="none" w:sz="0" w:space="0" w:color="auto"/>
        <w:right w:val="none" w:sz="0" w:space="0" w:color="auto"/>
      </w:divBdr>
      <w:divsChild>
        <w:div w:id="1025331456">
          <w:marLeft w:val="0"/>
          <w:marRight w:val="0"/>
          <w:marTop w:val="0"/>
          <w:marBottom w:val="0"/>
          <w:divBdr>
            <w:top w:val="none" w:sz="0" w:space="0" w:color="auto"/>
            <w:left w:val="none" w:sz="0" w:space="0" w:color="auto"/>
            <w:bottom w:val="none" w:sz="0" w:space="0" w:color="auto"/>
            <w:right w:val="none" w:sz="0" w:space="0" w:color="auto"/>
          </w:divBdr>
          <w:divsChild>
            <w:div w:id="2085638665">
              <w:marLeft w:val="0"/>
              <w:marRight w:val="0"/>
              <w:marTop w:val="0"/>
              <w:marBottom w:val="0"/>
              <w:divBdr>
                <w:top w:val="none" w:sz="0" w:space="0" w:color="auto"/>
                <w:left w:val="none" w:sz="0" w:space="0" w:color="auto"/>
                <w:bottom w:val="none" w:sz="0" w:space="0" w:color="auto"/>
                <w:right w:val="none" w:sz="0" w:space="0" w:color="auto"/>
              </w:divBdr>
              <w:divsChild>
                <w:div w:id="1610429503">
                  <w:marLeft w:val="0"/>
                  <w:marRight w:val="0"/>
                  <w:marTop w:val="0"/>
                  <w:marBottom w:val="0"/>
                  <w:divBdr>
                    <w:top w:val="none" w:sz="0" w:space="0" w:color="auto"/>
                    <w:left w:val="none" w:sz="0" w:space="0" w:color="auto"/>
                    <w:bottom w:val="none" w:sz="0" w:space="0" w:color="auto"/>
                    <w:right w:val="none" w:sz="0" w:space="0" w:color="auto"/>
                  </w:divBdr>
                  <w:divsChild>
                    <w:div w:id="1135637121">
                      <w:marLeft w:val="0"/>
                      <w:marRight w:val="0"/>
                      <w:marTop w:val="0"/>
                      <w:marBottom w:val="0"/>
                      <w:divBdr>
                        <w:top w:val="none" w:sz="0" w:space="0" w:color="auto"/>
                        <w:left w:val="none" w:sz="0" w:space="0" w:color="auto"/>
                        <w:bottom w:val="none" w:sz="0" w:space="0" w:color="auto"/>
                        <w:right w:val="none" w:sz="0" w:space="0" w:color="auto"/>
                      </w:divBdr>
                      <w:divsChild>
                        <w:div w:id="703945095">
                          <w:marLeft w:val="0"/>
                          <w:marRight w:val="0"/>
                          <w:marTop w:val="0"/>
                          <w:marBottom w:val="0"/>
                          <w:divBdr>
                            <w:top w:val="none" w:sz="0" w:space="0" w:color="auto"/>
                            <w:left w:val="none" w:sz="0" w:space="0" w:color="auto"/>
                            <w:bottom w:val="none" w:sz="0" w:space="0" w:color="auto"/>
                            <w:right w:val="none" w:sz="0" w:space="0" w:color="auto"/>
                          </w:divBdr>
                          <w:divsChild>
                            <w:div w:id="1571884487">
                              <w:marLeft w:val="0"/>
                              <w:marRight w:val="0"/>
                              <w:marTop w:val="0"/>
                              <w:marBottom w:val="0"/>
                              <w:divBdr>
                                <w:top w:val="none" w:sz="0" w:space="0" w:color="auto"/>
                                <w:left w:val="none" w:sz="0" w:space="0" w:color="auto"/>
                                <w:bottom w:val="none" w:sz="0" w:space="0" w:color="auto"/>
                                <w:right w:val="none" w:sz="0" w:space="0" w:color="auto"/>
                              </w:divBdr>
                              <w:divsChild>
                                <w:div w:id="917397430">
                                  <w:marLeft w:val="0"/>
                                  <w:marRight w:val="0"/>
                                  <w:marTop w:val="0"/>
                                  <w:marBottom w:val="0"/>
                                  <w:divBdr>
                                    <w:top w:val="none" w:sz="0" w:space="0" w:color="auto"/>
                                    <w:left w:val="none" w:sz="0" w:space="0" w:color="auto"/>
                                    <w:bottom w:val="none" w:sz="0" w:space="0" w:color="auto"/>
                                    <w:right w:val="none" w:sz="0" w:space="0" w:color="auto"/>
                                  </w:divBdr>
                                  <w:divsChild>
                                    <w:div w:id="166099658">
                                      <w:marLeft w:val="0"/>
                                      <w:marRight w:val="0"/>
                                      <w:marTop w:val="0"/>
                                      <w:marBottom w:val="0"/>
                                      <w:divBdr>
                                        <w:top w:val="none" w:sz="0" w:space="0" w:color="auto"/>
                                        <w:left w:val="none" w:sz="0" w:space="0" w:color="auto"/>
                                        <w:bottom w:val="none" w:sz="0" w:space="0" w:color="auto"/>
                                        <w:right w:val="none" w:sz="0" w:space="0" w:color="auto"/>
                                      </w:divBdr>
                                      <w:divsChild>
                                        <w:div w:id="1792741661">
                                          <w:marLeft w:val="0"/>
                                          <w:marRight w:val="0"/>
                                          <w:marTop w:val="0"/>
                                          <w:marBottom w:val="0"/>
                                          <w:divBdr>
                                            <w:top w:val="none" w:sz="0" w:space="0" w:color="auto"/>
                                            <w:left w:val="none" w:sz="0" w:space="0" w:color="auto"/>
                                            <w:bottom w:val="none" w:sz="0" w:space="0" w:color="auto"/>
                                            <w:right w:val="none" w:sz="0" w:space="0" w:color="auto"/>
                                          </w:divBdr>
                                          <w:divsChild>
                                            <w:div w:id="1385372389">
                                              <w:marLeft w:val="0"/>
                                              <w:marRight w:val="0"/>
                                              <w:marTop w:val="0"/>
                                              <w:marBottom w:val="0"/>
                                              <w:divBdr>
                                                <w:top w:val="none" w:sz="0" w:space="0" w:color="auto"/>
                                                <w:left w:val="none" w:sz="0" w:space="0" w:color="auto"/>
                                                <w:bottom w:val="none" w:sz="0" w:space="0" w:color="auto"/>
                                                <w:right w:val="none" w:sz="0" w:space="0" w:color="auto"/>
                                              </w:divBdr>
                                              <w:divsChild>
                                                <w:div w:id="1982035318">
                                                  <w:marLeft w:val="0"/>
                                                  <w:marRight w:val="0"/>
                                                  <w:marTop w:val="0"/>
                                                  <w:marBottom w:val="0"/>
                                                  <w:divBdr>
                                                    <w:top w:val="none" w:sz="0" w:space="0" w:color="auto"/>
                                                    <w:left w:val="none" w:sz="0" w:space="0" w:color="auto"/>
                                                    <w:bottom w:val="none" w:sz="0" w:space="0" w:color="auto"/>
                                                    <w:right w:val="none" w:sz="0" w:space="0" w:color="auto"/>
                                                  </w:divBdr>
                                                  <w:divsChild>
                                                    <w:div w:id="22025981">
                                                      <w:marLeft w:val="0"/>
                                                      <w:marRight w:val="0"/>
                                                      <w:marTop w:val="0"/>
                                                      <w:marBottom w:val="0"/>
                                                      <w:divBdr>
                                                        <w:top w:val="none" w:sz="0" w:space="0" w:color="auto"/>
                                                        <w:left w:val="none" w:sz="0" w:space="0" w:color="auto"/>
                                                        <w:bottom w:val="none" w:sz="0" w:space="0" w:color="auto"/>
                                                        <w:right w:val="none" w:sz="0" w:space="0" w:color="auto"/>
                                                      </w:divBdr>
                                                      <w:divsChild>
                                                        <w:div w:id="1857191925">
                                                          <w:marLeft w:val="0"/>
                                                          <w:marRight w:val="0"/>
                                                          <w:marTop w:val="0"/>
                                                          <w:marBottom w:val="0"/>
                                                          <w:divBdr>
                                                            <w:top w:val="none" w:sz="0" w:space="0" w:color="auto"/>
                                                            <w:left w:val="none" w:sz="0" w:space="0" w:color="auto"/>
                                                            <w:bottom w:val="none" w:sz="0" w:space="0" w:color="auto"/>
                                                            <w:right w:val="none" w:sz="0" w:space="0" w:color="auto"/>
                                                          </w:divBdr>
                                                          <w:divsChild>
                                                            <w:div w:id="5849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75240">
                                              <w:marLeft w:val="0"/>
                                              <w:marRight w:val="0"/>
                                              <w:marTop w:val="0"/>
                                              <w:marBottom w:val="0"/>
                                              <w:divBdr>
                                                <w:top w:val="none" w:sz="0" w:space="0" w:color="auto"/>
                                                <w:left w:val="none" w:sz="0" w:space="0" w:color="auto"/>
                                                <w:bottom w:val="none" w:sz="0" w:space="0" w:color="auto"/>
                                                <w:right w:val="none" w:sz="0" w:space="0" w:color="auto"/>
                                              </w:divBdr>
                                              <w:divsChild>
                                                <w:div w:id="14671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352501">
          <w:marLeft w:val="0"/>
          <w:marRight w:val="0"/>
          <w:marTop w:val="0"/>
          <w:marBottom w:val="0"/>
          <w:divBdr>
            <w:top w:val="none" w:sz="0" w:space="0" w:color="auto"/>
            <w:left w:val="none" w:sz="0" w:space="0" w:color="auto"/>
            <w:bottom w:val="none" w:sz="0" w:space="0" w:color="auto"/>
            <w:right w:val="none" w:sz="0" w:space="0" w:color="auto"/>
          </w:divBdr>
          <w:divsChild>
            <w:div w:id="2095320945">
              <w:marLeft w:val="0"/>
              <w:marRight w:val="0"/>
              <w:marTop w:val="0"/>
              <w:marBottom w:val="0"/>
              <w:divBdr>
                <w:top w:val="none" w:sz="0" w:space="0" w:color="auto"/>
                <w:left w:val="none" w:sz="0" w:space="0" w:color="auto"/>
                <w:bottom w:val="none" w:sz="0" w:space="0" w:color="auto"/>
                <w:right w:val="none" w:sz="0" w:space="0" w:color="auto"/>
              </w:divBdr>
              <w:divsChild>
                <w:div w:id="1525363138">
                  <w:marLeft w:val="0"/>
                  <w:marRight w:val="0"/>
                  <w:marTop w:val="0"/>
                  <w:marBottom w:val="0"/>
                  <w:divBdr>
                    <w:top w:val="none" w:sz="0" w:space="0" w:color="auto"/>
                    <w:left w:val="none" w:sz="0" w:space="0" w:color="auto"/>
                    <w:bottom w:val="none" w:sz="0" w:space="0" w:color="auto"/>
                    <w:right w:val="none" w:sz="0" w:space="0" w:color="auto"/>
                  </w:divBdr>
                  <w:divsChild>
                    <w:div w:id="1462846237">
                      <w:marLeft w:val="0"/>
                      <w:marRight w:val="0"/>
                      <w:marTop w:val="0"/>
                      <w:marBottom w:val="0"/>
                      <w:divBdr>
                        <w:top w:val="none" w:sz="0" w:space="0" w:color="auto"/>
                        <w:left w:val="none" w:sz="0" w:space="0" w:color="auto"/>
                        <w:bottom w:val="none" w:sz="0" w:space="0" w:color="auto"/>
                        <w:right w:val="none" w:sz="0" w:space="0" w:color="auto"/>
                      </w:divBdr>
                      <w:divsChild>
                        <w:div w:id="252666809">
                          <w:marLeft w:val="0"/>
                          <w:marRight w:val="0"/>
                          <w:marTop w:val="0"/>
                          <w:marBottom w:val="0"/>
                          <w:divBdr>
                            <w:top w:val="none" w:sz="0" w:space="0" w:color="auto"/>
                            <w:left w:val="none" w:sz="0" w:space="0" w:color="auto"/>
                            <w:bottom w:val="none" w:sz="0" w:space="0" w:color="auto"/>
                            <w:right w:val="none" w:sz="0" w:space="0" w:color="auto"/>
                          </w:divBdr>
                          <w:divsChild>
                            <w:div w:id="171917757">
                              <w:marLeft w:val="0"/>
                              <w:marRight w:val="0"/>
                              <w:marTop w:val="0"/>
                              <w:marBottom w:val="0"/>
                              <w:divBdr>
                                <w:top w:val="none" w:sz="0" w:space="0" w:color="auto"/>
                                <w:left w:val="none" w:sz="0" w:space="0" w:color="auto"/>
                                <w:bottom w:val="none" w:sz="0" w:space="0" w:color="auto"/>
                                <w:right w:val="none" w:sz="0" w:space="0" w:color="auto"/>
                              </w:divBdr>
                            </w:div>
                            <w:div w:id="36975886">
                              <w:marLeft w:val="0"/>
                              <w:marRight w:val="0"/>
                              <w:marTop w:val="0"/>
                              <w:marBottom w:val="0"/>
                              <w:divBdr>
                                <w:top w:val="none" w:sz="0" w:space="0" w:color="auto"/>
                                <w:left w:val="none" w:sz="0" w:space="0" w:color="auto"/>
                                <w:bottom w:val="none" w:sz="0" w:space="0" w:color="auto"/>
                                <w:right w:val="none" w:sz="0" w:space="0" w:color="auto"/>
                              </w:divBdr>
                            </w:div>
                            <w:div w:id="17275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964334">
      <w:bodyDiv w:val="1"/>
      <w:marLeft w:val="0"/>
      <w:marRight w:val="0"/>
      <w:marTop w:val="0"/>
      <w:marBottom w:val="0"/>
      <w:divBdr>
        <w:top w:val="none" w:sz="0" w:space="0" w:color="auto"/>
        <w:left w:val="none" w:sz="0" w:space="0" w:color="auto"/>
        <w:bottom w:val="none" w:sz="0" w:space="0" w:color="auto"/>
        <w:right w:val="none" w:sz="0" w:space="0" w:color="auto"/>
      </w:divBdr>
    </w:div>
    <w:div w:id="715129940">
      <w:bodyDiv w:val="1"/>
      <w:marLeft w:val="0"/>
      <w:marRight w:val="0"/>
      <w:marTop w:val="0"/>
      <w:marBottom w:val="0"/>
      <w:divBdr>
        <w:top w:val="none" w:sz="0" w:space="0" w:color="auto"/>
        <w:left w:val="none" w:sz="0" w:space="0" w:color="auto"/>
        <w:bottom w:val="none" w:sz="0" w:space="0" w:color="auto"/>
        <w:right w:val="none" w:sz="0" w:space="0" w:color="auto"/>
      </w:divBdr>
    </w:div>
    <w:div w:id="999191001">
      <w:bodyDiv w:val="1"/>
      <w:marLeft w:val="0"/>
      <w:marRight w:val="0"/>
      <w:marTop w:val="0"/>
      <w:marBottom w:val="0"/>
      <w:divBdr>
        <w:top w:val="none" w:sz="0" w:space="0" w:color="auto"/>
        <w:left w:val="none" w:sz="0" w:space="0" w:color="auto"/>
        <w:bottom w:val="none" w:sz="0" w:space="0" w:color="auto"/>
        <w:right w:val="none" w:sz="0" w:space="0" w:color="auto"/>
      </w:divBdr>
      <w:divsChild>
        <w:div w:id="1932620855">
          <w:marLeft w:val="0"/>
          <w:marRight w:val="0"/>
          <w:marTop w:val="0"/>
          <w:marBottom w:val="0"/>
          <w:divBdr>
            <w:top w:val="none" w:sz="0" w:space="0" w:color="auto"/>
            <w:left w:val="none" w:sz="0" w:space="0" w:color="auto"/>
            <w:bottom w:val="none" w:sz="0" w:space="0" w:color="auto"/>
            <w:right w:val="none" w:sz="0" w:space="0" w:color="auto"/>
          </w:divBdr>
        </w:div>
        <w:div w:id="1465392523">
          <w:marLeft w:val="0"/>
          <w:marRight w:val="0"/>
          <w:marTop w:val="0"/>
          <w:marBottom w:val="0"/>
          <w:divBdr>
            <w:top w:val="none" w:sz="0" w:space="0" w:color="auto"/>
            <w:left w:val="none" w:sz="0" w:space="0" w:color="auto"/>
            <w:bottom w:val="none" w:sz="0" w:space="0" w:color="auto"/>
            <w:right w:val="none" w:sz="0" w:space="0" w:color="auto"/>
          </w:divBdr>
          <w:divsChild>
            <w:div w:id="433745227">
              <w:marLeft w:val="0"/>
              <w:marRight w:val="0"/>
              <w:marTop w:val="0"/>
              <w:marBottom w:val="0"/>
              <w:divBdr>
                <w:top w:val="none" w:sz="0" w:space="0" w:color="auto"/>
                <w:left w:val="none" w:sz="0" w:space="0" w:color="auto"/>
                <w:bottom w:val="none" w:sz="0" w:space="0" w:color="auto"/>
                <w:right w:val="none" w:sz="0" w:space="0" w:color="auto"/>
              </w:divBdr>
            </w:div>
            <w:div w:id="2002272068">
              <w:marLeft w:val="0"/>
              <w:marRight w:val="0"/>
              <w:marTop w:val="0"/>
              <w:marBottom w:val="0"/>
              <w:divBdr>
                <w:top w:val="none" w:sz="0" w:space="0" w:color="auto"/>
                <w:left w:val="none" w:sz="0" w:space="0" w:color="auto"/>
                <w:bottom w:val="none" w:sz="0" w:space="0" w:color="auto"/>
                <w:right w:val="none" w:sz="0" w:space="0" w:color="auto"/>
              </w:divBdr>
            </w:div>
            <w:div w:id="830412707">
              <w:marLeft w:val="0"/>
              <w:marRight w:val="0"/>
              <w:marTop w:val="0"/>
              <w:marBottom w:val="0"/>
              <w:divBdr>
                <w:top w:val="none" w:sz="0" w:space="0" w:color="auto"/>
                <w:left w:val="none" w:sz="0" w:space="0" w:color="auto"/>
                <w:bottom w:val="none" w:sz="0" w:space="0" w:color="auto"/>
                <w:right w:val="none" w:sz="0" w:space="0" w:color="auto"/>
              </w:divBdr>
            </w:div>
          </w:divsChild>
        </w:div>
        <w:div w:id="2088375873">
          <w:marLeft w:val="0"/>
          <w:marRight w:val="0"/>
          <w:marTop w:val="0"/>
          <w:marBottom w:val="0"/>
          <w:divBdr>
            <w:top w:val="none" w:sz="0" w:space="0" w:color="auto"/>
            <w:left w:val="none" w:sz="0" w:space="0" w:color="auto"/>
            <w:bottom w:val="none" w:sz="0" w:space="0" w:color="auto"/>
            <w:right w:val="none" w:sz="0" w:space="0" w:color="auto"/>
          </w:divBdr>
        </w:div>
        <w:div w:id="1140004544">
          <w:marLeft w:val="0"/>
          <w:marRight w:val="0"/>
          <w:marTop w:val="0"/>
          <w:marBottom w:val="0"/>
          <w:divBdr>
            <w:top w:val="none" w:sz="0" w:space="0" w:color="auto"/>
            <w:left w:val="none" w:sz="0" w:space="0" w:color="auto"/>
            <w:bottom w:val="none" w:sz="0" w:space="0" w:color="auto"/>
            <w:right w:val="none" w:sz="0" w:space="0" w:color="auto"/>
          </w:divBdr>
        </w:div>
      </w:divsChild>
    </w:div>
    <w:div w:id="1428891790">
      <w:bodyDiv w:val="1"/>
      <w:marLeft w:val="0"/>
      <w:marRight w:val="0"/>
      <w:marTop w:val="0"/>
      <w:marBottom w:val="0"/>
      <w:divBdr>
        <w:top w:val="none" w:sz="0" w:space="0" w:color="auto"/>
        <w:left w:val="none" w:sz="0" w:space="0" w:color="auto"/>
        <w:bottom w:val="none" w:sz="0" w:space="0" w:color="auto"/>
        <w:right w:val="none" w:sz="0" w:space="0" w:color="auto"/>
      </w:divBdr>
    </w:div>
    <w:div w:id="1642029788">
      <w:bodyDiv w:val="1"/>
      <w:marLeft w:val="0"/>
      <w:marRight w:val="0"/>
      <w:marTop w:val="0"/>
      <w:marBottom w:val="0"/>
      <w:divBdr>
        <w:top w:val="none" w:sz="0" w:space="0" w:color="auto"/>
        <w:left w:val="none" w:sz="0" w:space="0" w:color="auto"/>
        <w:bottom w:val="none" w:sz="0" w:space="0" w:color="auto"/>
        <w:right w:val="none" w:sz="0" w:space="0" w:color="auto"/>
      </w:divBdr>
    </w:div>
    <w:div w:id="213532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stivalinsights.com/2023/03/agf-rebrands-delivers-sold-gei/" TargetMode="External"/><Relationship Id="rId13" Type="http://schemas.openxmlformats.org/officeDocument/2006/relationships/image" Target="media/image1.png"/><Relationship Id="rId18" Type="http://schemas.openxmlformats.org/officeDocument/2006/relationships/hyperlink" Target="https://www.aeme.org/join-ae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accessaa.co.uk/agf-announces-full-agenda-for-green-events-innovations-conference/" TargetMode="External"/><Relationship Id="rId12" Type="http://schemas.openxmlformats.org/officeDocument/2006/relationships/hyperlink" Target="mailto:mgouthro@bournemouth.ac.u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nkedin.com/company/aeme-events-ed/"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me.org/sustainabilitysig"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s://35.ilmc.com/ge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ventindustrynews.com/news/festival-outdoors/agf-announce-full-agenda-for-green-events-innovations-conference-adapting-to-the-new-climate" TargetMode="External"/><Relationship Id="rId14" Type="http://schemas.openxmlformats.org/officeDocument/2006/relationships/hyperlink" Target="https://twitter.com/AEME_EventsEd"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Davies</dc:creator>
  <cp:keywords/>
  <dc:description/>
  <cp:lastModifiedBy>Ailsa Poll</cp:lastModifiedBy>
  <cp:revision>2</cp:revision>
  <dcterms:created xsi:type="dcterms:W3CDTF">2023-08-01T10:39:00Z</dcterms:created>
  <dcterms:modified xsi:type="dcterms:W3CDTF">2023-08-01T10:39:00Z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4,5,6</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2022-09-16T10:19:44Z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ea3765ad-5797-4e9f-87c8-858c8953dc4d</vt:lpwstr>
  </property>
  <property fmtid="{D5CDD505-2E9C-101B-9397-08002B2CF9AE}" pid="14" name="MSIP_Label_57c33bae-76e0-44b3-baa3-351f99b93dbd_ContentBits">
    <vt:lpwstr>3</vt:lpwstr>
  </property>
</Properties>
</file>